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A0" w:rsidRDefault="00425730" w:rsidP="00FE7D28">
      <w:pPr>
        <w:spacing w:line="360" w:lineRule="auto"/>
        <w:jc w:val="both"/>
        <w:rPr>
          <w:lang w:val="en-GB"/>
        </w:rPr>
      </w:pPr>
      <w:r>
        <w:rPr>
          <w:noProof/>
        </w:rPr>
        <w:pict>
          <v:shapetype id="_x0000_t202" coordsize="21600,21600" o:spt="202" path="m,l,21600r21600,l21600,xe">
            <v:stroke joinstyle="miter"/>
            <v:path gradientshapeok="t" o:connecttype="rect"/>
          </v:shapetype>
          <v:shape id="_x0000_s1029" type="#_x0000_t202" style="position:absolute;left:0;text-align:left;margin-left:22.95pt;margin-top:131.35pt;width:386.15pt;height:379.35pt;z-index:2;mso-position-vertical-relative:margin" filled="f" stroked="f">
            <v:textbox style="mso-next-textbox:#_x0000_s1029">
              <w:txbxContent>
                <w:p w:rsidR="001663A0" w:rsidRPr="008277E4" w:rsidRDefault="001663A0" w:rsidP="00FE7D28">
                  <w:pPr>
                    <w:jc w:val="center"/>
                    <w:rPr>
                      <w:rFonts w:ascii="EC Square Sans Pro Medium" w:hAnsi="EC Square Sans Pro Medium"/>
                      <w:color w:val="263673"/>
                      <w:sz w:val="24"/>
                      <w:lang w:val="en-GB"/>
                    </w:rPr>
                  </w:pPr>
                  <w:r w:rsidRPr="008277E4">
                    <w:rPr>
                      <w:rFonts w:ascii="EC Square Sans Pro Medium" w:hAnsi="EC Square Sans Pro Medium"/>
                      <w:color w:val="263673"/>
                      <w:sz w:val="24"/>
                      <w:lang w:val="en-GB"/>
                    </w:rPr>
                    <w:t xml:space="preserve">Training packages for health professionals to improve access and quality of health services for migrants and ethnic minorities, including the Roma </w:t>
                  </w:r>
                </w:p>
                <w:p w:rsidR="001663A0" w:rsidRPr="008277E4" w:rsidRDefault="001663A0" w:rsidP="00FE7D28">
                  <w:pPr>
                    <w:jc w:val="center"/>
                    <w:rPr>
                      <w:rFonts w:ascii="EC Square Sans Pro Medium" w:hAnsi="EC Square Sans Pro Medium"/>
                      <w:color w:val="263673"/>
                      <w:sz w:val="24"/>
                      <w:lang w:val="en-GB"/>
                    </w:rPr>
                  </w:pPr>
                  <w:r w:rsidRPr="008277E4">
                    <w:rPr>
                      <w:rFonts w:ascii="EC Square Sans Pro Medium" w:hAnsi="EC Square Sans Pro Medium"/>
                      <w:color w:val="263673"/>
                      <w:sz w:val="24"/>
                      <w:lang w:val="en-GB"/>
                    </w:rPr>
                    <w:t>MEM-TP</w:t>
                  </w:r>
                </w:p>
                <w:p w:rsidR="001663A0" w:rsidRDefault="001663A0" w:rsidP="00FE7D28">
                  <w:pPr>
                    <w:jc w:val="center"/>
                    <w:rPr>
                      <w:b/>
                      <w:i/>
                      <w:color w:val="263673"/>
                      <w:sz w:val="36"/>
                      <w:szCs w:val="36"/>
                      <w:lang w:val="en-GB"/>
                    </w:rPr>
                  </w:pPr>
                </w:p>
                <w:p w:rsidR="001663A0" w:rsidRPr="00906805" w:rsidRDefault="001663A0" w:rsidP="00FE7D28">
                  <w:pPr>
                    <w:jc w:val="center"/>
                    <w:rPr>
                      <w:rFonts w:ascii="Verdana" w:hAnsi="Verdana"/>
                      <w:b/>
                      <w:i/>
                      <w:color w:val="263673"/>
                      <w:sz w:val="36"/>
                      <w:szCs w:val="36"/>
                      <w:lang w:val="en-GB"/>
                    </w:rPr>
                  </w:pPr>
                  <w:r w:rsidRPr="00906805">
                    <w:rPr>
                      <w:rFonts w:ascii="Verdana" w:hAnsi="Verdana"/>
                      <w:b/>
                      <w:i/>
                      <w:color w:val="263673"/>
                      <w:sz w:val="36"/>
                      <w:szCs w:val="36"/>
                      <w:lang w:val="en-GB"/>
                    </w:rPr>
                    <w:t>MODULE 4</w:t>
                  </w:r>
                </w:p>
                <w:p w:rsidR="001663A0" w:rsidRPr="00906805" w:rsidRDefault="001663A0" w:rsidP="00FE7D28">
                  <w:pPr>
                    <w:jc w:val="center"/>
                    <w:rPr>
                      <w:rFonts w:ascii="Verdana" w:hAnsi="Verdana"/>
                      <w:b/>
                      <w:i/>
                      <w:color w:val="263673"/>
                      <w:sz w:val="36"/>
                      <w:szCs w:val="36"/>
                      <w:lang w:val="en-GB"/>
                    </w:rPr>
                  </w:pPr>
                </w:p>
                <w:p w:rsidR="001663A0" w:rsidRPr="00906805" w:rsidRDefault="001663A0" w:rsidP="00FE7D28">
                  <w:pPr>
                    <w:jc w:val="center"/>
                    <w:rPr>
                      <w:rFonts w:ascii="Verdana" w:hAnsi="Verdana"/>
                      <w:b/>
                      <w:i/>
                      <w:color w:val="263673"/>
                      <w:sz w:val="36"/>
                      <w:szCs w:val="36"/>
                      <w:lang w:val="en-GB"/>
                    </w:rPr>
                  </w:pPr>
                  <w:r w:rsidRPr="00906805">
                    <w:rPr>
                      <w:rFonts w:ascii="Verdana" w:hAnsi="Verdana"/>
                      <w:b/>
                      <w:i/>
                      <w:color w:val="263673"/>
                      <w:sz w:val="36"/>
                      <w:szCs w:val="36"/>
                      <w:lang w:val="en-GB"/>
                    </w:rPr>
                    <w:t>Knowledge Application</w:t>
                  </w:r>
                </w:p>
                <w:p w:rsidR="001663A0" w:rsidRPr="00906805" w:rsidRDefault="001663A0" w:rsidP="00FE7D28">
                  <w:pPr>
                    <w:jc w:val="center"/>
                    <w:rPr>
                      <w:rFonts w:ascii="Verdana" w:hAnsi="Verdana"/>
                      <w:b/>
                      <w:i/>
                      <w:color w:val="263673"/>
                      <w:sz w:val="36"/>
                      <w:szCs w:val="36"/>
                      <w:lang w:val="en-GB"/>
                    </w:rPr>
                  </w:pPr>
                </w:p>
                <w:p w:rsidR="001663A0" w:rsidRPr="00906805" w:rsidRDefault="001663A0" w:rsidP="00FE7D28">
                  <w:pPr>
                    <w:jc w:val="center"/>
                    <w:rPr>
                      <w:rFonts w:ascii="Verdana" w:hAnsi="Verdana"/>
                      <w:b/>
                      <w:i/>
                      <w:color w:val="263673"/>
                      <w:sz w:val="36"/>
                      <w:szCs w:val="36"/>
                      <w:lang w:val="en-GB"/>
                    </w:rPr>
                  </w:pPr>
                  <w:r w:rsidRPr="00906805">
                    <w:rPr>
                      <w:rFonts w:ascii="Verdana" w:hAnsi="Verdana"/>
                      <w:b/>
                      <w:i/>
                      <w:color w:val="263673"/>
                      <w:sz w:val="36"/>
                      <w:szCs w:val="36"/>
                      <w:lang w:val="en-GB"/>
                    </w:rPr>
                    <w:t>UNIT 1: Strategies and Procedures for People-Centered Health Care Services Oriented towards Cultural and Ethnic Diversity</w:t>
                  </w:r>
                </w:p>
                <w:p w:rsidR="001663A0" w:rsidRPr="00906805" w:rsidRDefault="001663A0" w:rsidP="00FE7D28">
                  <w:pPr>
                    <w:jc w:val="center"/>
                    <w:rPr>
                      <w:rFonts w:ascii="Verdana" w:hAnsi="Verdana"/>
                      <w:b/>
                      <w:i/>
                      <w:color w:val="263673"/>
                      <w:sz w:val="36"/>
                      <w:szCs w:val="36"/>
                      <w:lang w:val="en-GB"/>
                    </w:rPr>
                  </w:pPr>
                </w:p>
                <w:p w:rsidR="001663A0" w:rsidRPr="00906805" w:rsidRDefault="001663A0" w:rsidP="00FE7D28">
                  <w:pPr>
                    <w:jc w:val="center"/>
                    <w:rPr>
                      <w:rFonts w:ascii="Verdana" w:hAnsi="Verdana"/>
                      <w:b/>
                      <w:i/>
                      <w:color w:val="263673"/>
                      <w:sz w:val="36"/>
                      <w:szCs w:val="36"/>
                      <w:lang w:val="en-GB"/>
                    </w:rPr>
                  </w:pPr>
                  <w:r w:rsidRPr="00906805">
                    <w:rPr>
                      <w:rFonts w:ascii="Verdana" w:hAnsi="Verdana"/>
                      <w:b/>
                      <w:i/>
                      <w:color w:val="263673"/>
                      <w:sz w:val="36"/>
                      <w:szCs w:val="36"/>
                      <w:lang w:val="en-GB"/>
                    </w:rPr>
                    <w:t>Additional Information</w:t>
                  </w:r>
                </w:p>
                <w:p w:rsidR="001663A0" w:rsidRDefault="001663A0" w:rsidP="00FE7D28">
                  <w:pPr>
                    <w:jc w:val="center"/>
                    <w:rPr>
                      <w:b/>
                      <w:i/>
                      <w:color w:val="263673"/>
                      <w:sz w:val="36"/>
                      <w:szCs w:val="36"/>
                      <w:lang w:val="en-GB"/>
                    </w:rPr>
                  </w:pPr>
                </w:p>
                <w:p w:rsidR="001663A0" w:rsidRPr="008277E4" w:rsidRDefault="001663A0" w:rsidP="00FE7D28">
                  <w:pPr>
                    <w:jc w:val="center"/>
                    <w:rPr>
                      <w:rFonts w:ascii="EC Square Sans Pro Medium" w:hAnsi="EC Square Sans Pro Medium"/>
                      <w:i/>
                      <w:color w:val="263673"/>
                      <w:sz w:val="24"/>
                      <w:lang w:val="en-GB"/>
                    </w:rPr>
                  </w:pPr>
                  <w:r w:rsidRPr="008277E4">
                    <w:rPr>
                      <w:rFonts w:ascii="EC Square Sans Pro Medium" w:hAnsi="EC Square Sans Pro Medium"/>
                      <w:i/>
                      <w:color w:val="263673"/>
                      <w:sz w:val="24"/>
                      <w:lang w:val="en-GB"/>
                    </w:rPr>
                    <w:t>Prepared by:</w:t>
                  </w:r>
                </w:p>
                <w:p w:rsidR="001663A0" w:rsidRPr="008277E4" w:rsidRDefault="001663A0" w:rsidP="00FE7D28">
                  <w:pPr>
                    <w:jc w:val="center"/>
                    <w:rPr>
                      <w:rFonts w:ascii="EC Square Sans Pro Medium" w:hAnsi="EC Square Sans Pro Medium"/>
                      <w:i/>
                      <w:color w:val="263673"/>
                      <w:sz w:val="24"/>
                      <w:lang w:val="en-GB"/>
                    </w:rPr>
                  </w:pPr>
                  <w:r w:rsidRPr="008277E4">
                    <w:rPr>
                      <w:rFonts w:ascii="EC Square Sans Pro Medium" w:hAnsi="EC Square Sans Pro Medium"/>
                      <w:i/>
                      <w:color w:val="263673"/>
                      <w:sz w:val="24"/>
                      <w:lang w:val="en-GB"/>
                    </w:rPr>
                    <w:t>Amets Suess</w:t>
                  </w:r>
                </w:p>
                <w:p w:rsidR="001663A0" w:rsidRPr="002256F1" w:rsidRDefault="001663A0" w:rsidP="00FE7D28">
                  <w:pPr>
                    <w:jc w:val="center"/>
                    <w:rPr>
                      <w:rFonts w:ascii="EC Square Sans Pro Medium" w:hAnsi="EC Square Sans Pro Medium"/>
                      <w:i/>
                      <w:color w:val="263673"/>
                      <w:sz w:val="24"/>
                    </w:rPr>
                  </w:pPr>
                  <w:r>
                    <w:rPr>
                      <w:rFonts w:ascii="EC Square Sans Pro Medium" w:hAnsi="EC Square Sans Pro Medium"/>
                      <w:i/>
                      <w:color w:val="263673"/>
                      <w:sz w:val="24"/>
                    </w:rPr>
                    <w:t>Andalusian School of Public Health</w:t>
                  </w:r>
                </w:p>
              </w:txbxContent>
            </v:textbox>
            <w10:wrap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30" type="#_x0000_t75" alt="Cover.png" style="position:absolute;left:0;text-align:left;margin-left:-85.05pt;margin-top:0;width:595.65pt;height:841.05pt;z-index:1;visibility:visible;mso-position-vertical:center;mso-position-vertical-relative:margin">
            <v:imagedata r:id="rId7" o:title=""/>
            <w10:wrap type="square" anchory="margin"/>
          </v:shape>
        </w:pict>
      </w:r>
      <w:r w:rsidR="001663A0">
        <w:rPr>
          <w:b/>
          <w:bCs/>
          <w:color w:val="000080"/>
          <w:sz w:val="28"/>
          <w:szCs w:val="28"/>
          <w:lang w:val="en-GB"/>
        </w:rPr>
        <w:br w:type="page"/>
      </w: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Default="001663A0" w:rsidP="00FE7D28">
      <w:pPr>
        <w:spacing w:line="360" w:lineRule="auto"/>
        <w:jc w:val="both"/>
        <w:rPr>
          <w:lang w:val="en-GB"/>
        </w:rPr>
      </w:pPr>
    </w:p>
    <w:p w:rsidR="001663A0" w:rsidRPr="004309D0" w:rsidRDefault="001663A0" w:rsidP="00FE7D28">
      <w:pPr>
        <w:spacing w:line="360" w:lineRule="auto"/>
        <w:jc w:val="both"/>
        <w:rPr>
          <w:lang w:val="en-GB"/>
        </w:rPr>
      </w:pPr>
    </w:p>
    <w:p w:rsidR="001663A0" w:rsidRPr="008277E4" w:rsidRDefault="001663A0" w:rsidP="00FE7D28">
      <w:pPr>
        <w:rPr>
          <w:rFonts w:ascii="EC Square Sans Pro Medium" w:hAnsi="EC Square Sans Pro Medium"/>
          <w:color w:val="263673"/>
          <w:sz w:val="20"/>
          <w:szCs w:val="20"/>
          <w:lang w:val="en-GB"/>
        </w:rPr>
      </w:pPr>
      <w:r w:rsidRPr="008277E4">
        <w:rPr>
          <w:rFonts w:ascii="EC Square Sans Pro Medium" w:hAnsi="EC Square Sans Pro Medium"/>
          <w:color w:val="263673"/>
          <w:sz w:val="20"/>
          <w:szCs w:val="20"/>
          <w:lang w:val="en-GB"/>
        </w:rPr>
        <w:t>© European Union, 2015</w:t>
      </w:r>
    </w:p>
    <w:p w:rsidR="001663A0" w:rsidRPr="008277E4" w:rsidRDefault="001663A0" w:rsidP="00FE7D28">
      <w:pPr>
        <w:rPr>
          <w:rFonts w:ascii="EC Square Sans Pro Medium" w:hAnsi="EC Square Sans Pro Medium"/>
          <w:color w:val="263673"/>
          <w:sz w:val="20"/>
          <w:szCs w:val="20"/>
          <w:lang w:val="en-GB"/>
        </w:rPr>
      </w:pPr>
      <w:r w:rsidRPr="008277E4">
        <w:rPr>
          <w:rFonts w:ascii="EC Square Sans Pro Medium" w:hAnsi="EC Square Sans Pro Medium"/>
          <w:color w:val="263673"/>
          <w:sz w:val="20"/>
          <w:szCs w:val="20"/>
          <w:lang w:val="en-GB"/>
        </w:rPr>
        <w:t>For any reproduction of textual and multimedia information which are not under the © of the European Union, permission must be sought directly from the copyright holders.</w:t>
      </w:r>
    </w:p>
    <w:p w:rsidR="001663A0" w:rsidRPr="008277E4" w:rsidRDefault="001663A0" w:rsidP="00FE7D28">
      <w:pPr>
        <w:rPr>
          <w:rFonts w:ascii="EC Square Sans Pro Medium" w:hAnsi="EC Square Sans Pro Medium"/>
          <w:color w:val="263673"/>
          <w:sz w:val="20"/>
          <w:szCs w:val="20"/>
          <w:lang w:val="en-GB"/>
        </w:rPr>
      </w:pPr>
    </w:p>
    <w:p w:rsidR="001663A0" w:rsidRPr="008277E4" w:rsidRDefault="001663A0" w:rsidP="00FE7D28">
      <w:pPr>
        <w:rPr>
          <w:rFonts w:ascii="EC Square Sans Pro Medium" w:hAnsi="EC Square Sans Pro Medium"/>
          <w:color w:val="263673"/>
          <w:sz w:val="20"/>
          <w:szCs w:val="20"/>
          <w:lang w:val="en-GB"/>
        </w:rPr>
      </w:pPr>
      <w:r w:rsidRPr="004309D0">
        <w:rPr>
          <w:rFonts w:ascii="EC Square Sans Pro Medium" w:hAnsi="EC Square Sans Pro Medium"/>
          <w:color w:val="263673"/>
          <w:sz w:val="20"/>
          <w:szCs w:val="20"/>
        </w:rPr>
        <w:t xml:space="preserve">© Cover Illustrations: Observatorio de </w:t>
      </w:r>
      <w:smartTag w:uri="urn:schemas-microsoft-com:office:smarttags" w:element="PersonName">
        <w:smartTagPr>
          <w:attr w:name="ProductID" w:val="la Infancia"/>
        </w:smartTagPr>
        <w:r w:rsidRPr="004309D0">
          <w:rPr>
            <w:rFonts w:ascii="EC Square Sans Pro Medium" w:hAnsi="EC Square Sans Pro Medium"/>
            <w:color w:val="263673"/>
            <w:sz w:val="20"/>
            <w:szCs w:val="20"/>
          </w:rPr>
          <w:t>la Infancia</w:t>
        </w:r>
      </w:smartTag>
      <w:r w:rsidRPr="004309D0">
        <w:rPr>
          <w:rFonts w:ascii="EC Square Sans Pro Medium" w:hAnsi="EC Square Sans Pro Medium"/>
          <w:color w:val="263673"/>
          <w:sz w:val="20"/>
          <w:szCs w:val="20"/>
        </w:rPr>
        <w:t xml:space="preserve"> de Andalucía</w:t>
      </w:r>
      <w:r>
        <w:rPr>
          <w:rFonts w:ascii="EC Square Sans Pro Medium" w:hAnsi="EC Square Sans Pro Medium"/>
          <w:color w:val="263673"/>
          <w:sz w:val="20"/>
          <w:szCs w:val="20"/>
        </w:rPr>
        <w:t>, Escuela Andaluza de Salud Pública.</w:t>
      </w:r>
      <w:r w:rsidRPr="004309D0">
        <w:rPr>
          <w:rFonts w:ascii="EC Square Sans Pro Medium" w:hAnsi="EC Square Sans Pro Medium"/>
          <w:color w:val="263673"/>
          <w:sz w:val="20"/>
          <w:szCs w:val="20"/>
        </w:rPr>
        <w:t xml:space="preserve"> </w:t>
      </w:r>
      <w:r w:rsidRPr="008277E4">
        <w:rPr>
          <w:rFonts w:ascii="EC Square Sans Pro Medium" w:hAnsi="EC Square Sans Pro Medium"/>
          <w:color w:val="263673"/>
          <w:sz w:val="20"/>
          <w:szCs w:val="20"/>
          <w:lang w:val="en-GB"/>
        </w:rPr>
        <w:t>Junta de Andalucía.</w:t>
      </w:r>
    </w:p>
    <w:p w:rsidR="001663A0" w:rsidRPr="008277E4" w:rsidRDefault="001663A0" w:rsidP="00FE7D28">
      <w:pPr>
        <w:rPr>
          <w:rFonts w:ascii="EC Square Sans Pro Medium" w:hAnsi="EC Square Sans Pro Medium"/>
          <w:color w:val="263673"/>
          <w:sz w:val="20"/>
          <w:szCs w:val="20"/>
          <w:lang w:val="en-GB"/>
        </w:rPr>
      </w:pPr>
    </w:p>
    <w:p w:rsidR="001663A0" w:rsidRPr="008277E4" w:rsidRDefault="001663A0" w:rsidP="00FE7D28">
      <w:pPr>
        <w:spacing w:line="360" w:lineRule="auto"/>
        <w:jc w:val="both"/>
        <w:rPr>
          <w:lang w:val="en-GB"/>
        </w:rPr>
      </w:pPr>
    </w:p>
    <w:p w:rsidR="001663A0" w:rsidRPr="008277E4" w:rsidRDefault="001663A0" w:rsidP="00FE7D28">
      <w:pPr>
        <w:spacing w:line="360" w:lineRule="auto"/>
        <w:jc w:val="both"/>
        <w:rPr>
          <w:lang w:val="en-GB"/>
        </w:rPr>
      </w:pPr>
    </w:p>
    <w:p w:rsidR="001663A0" w:rsidRPr="008277E4" w:rsidRDefault="00425730" w:rsidP="00FE7D28">
      <w:pPr>
        <w:spacing w:line="360" w:lineRule="auto"/>
        <w:jc w:val="both"/>
        <w:rPr>
          <w:lang w:val="en-GB"/>
        </w:rPr>
      </w:pPr>
      <w:r>
        <w:rPr>
          <w:noProof/>
        </w:rPr>
        <w:pict>
          <v:group id="Lienzo 9" o:spid="_x0000_s1031" editas="canvas" style="position:absolute;left:0;text-align:left;margin-left:.3pt;margin-top:5pt;width:419.2pt;height:64.5pt;z-index:-1;mso-position-horizontal-relative:margin" coordsize="53238,8191" wrapcoords="5448 0 5448 8037 1198 9795 966 9795 966 16326 5139 18084 5448 18084 21600 18084 21600 0 5448 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">
            <v:shape id="_x0000_s1032" type="#_x0000_t75" style="position:absolute;width:53238;height:8191;visibility:visible">
              <v:fill o:detectmouseclick="t"/>
              <v:path o:connecttype="none"/>
            </v:shape>
            <v:group id="Grupo 1" o:spid="_x0000_s1033" style="position:absolute;width:53238;height:6909" coordsize="53238,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10" o:spid="_x0000_s1034" type="#_x0000_t75" style="position:absolute;left:2558;top:3777;width:3556;height:23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ERePDAAAA2wAAAA8AAABkcnMvZG93bnJldi54bWxEj0+LwjAUxO8LfofwBG9ranFFqlFEEXfV&#10;i3/A67N5tsXmpTZZrd/eCAt7HGbmN8x42phS3Kl2hWUFvW4Egji1uuBMwfGw/ByCcB5ZY2mZFDzJ&#10;wXTS+hhjou2Dd3Tf+0wECLsEFeTeV4mULs3JoOvaijh4F1sb9EHWmdQ1PgLclDKOooE0WHBYyLGi&#10;eU7pdf9rFGzxuTmdLZdfRdVfrObxrfczWCvVaTezEQhPjf8P/7W/tYI4hveX8APk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sRF48MAAADbAAAADwAAAAAAAAAAAAAAAACf&#10;AgAAZHJzL2Rvd25yZXYueG1sUEsFBgAAAAAEAAQA9wAAAI8DAAAAAA==&#10;">
                <v:imagedata r:id="rId8" o:title=""/>
              </v:shape>
              <v:shape id="Text Box 11" o:spid="_x0000_s1035" type="#_x0000_t202" style="position:absolute;width:14200;height:27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IfNMYA&#10;AADbAAAADwAAAGRycy9kb3ducmV2LnhtbESPQWvCQBSE74X+h+UVvJS60WIs0VWKIFovotVDb8/s&#10;MwnNvg27a4z/vlsQPA4z8w0znXemFi05X1lWMOgnIIhzqysuFBy+l28fIHxA1lhbJgU38jCfPT9N&#10;MdP2yjtq96EQEcI+QwVlCE0mpc9LMuj7tiGO3tk6gyFKV0jt8BrhppbDJEmlwYrjQokNLUrKf/cX&#10;o6ArTu3mfPzavN5G29VPmo7H9dop1XvpPicgAnXhEb6311rB8B3+v8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IfNMYAAADbAAAADwAAAAAAAAAAAAAAAACYAgAAZHJz&#10;L2Rvd25yZXYueG1sUEsFBgAAAAAEAAQA9QAAAIsDAAAAAA==&#10;" filled="f" fillcolor="silver" stroked="f" strokecolor="gray" strokeweight="6pt">
                <v:fill opacity="32125f"/>
                <v:stroke dashstyle="dash" linestyle="thickBetweenThin"/>
                <v:textbox inset="4.32pt,2.16pt,4.32pt,2.16pt">
                  <w:txbxContent>
                    <w:p w:rsidR="001663A0" w:rsidRPr="00516EAF" w:rsidRDefault="001663A0" w:rsidP="00FE7D28">
                      <w:pPr>
                        <w:autoSpaceDE w:val="0"/>
                        <w:autoSpaceDN w:val="0"/>
                        <w:adjustRightInd w:val="0"/>
                        <w:rPr>
                          <w:rFonts w:ascii="Arial" w:cs="Arial"/>
                          <w:b/>
                          <w:bCs/>
                          <w:color w:val="333399"/>
                          <w:sz w:val="14"/>
                        </w:rPr>
                      </w:pPr>
                      <w:r w:rsidRPr="00516EAF">
                        <w:rPr>
                          <w:rFonts w:ascii="Arial" w:cs="Arial"/>
                          <w:b/>
                          <w:bCs/>
                          <w:color w:val="333399"/>
                          <w:sz w:val="14"/>
                        </w:rPr>
                        <w:t xml:space="preserve">Migrants &amp; Ethnic Minorities Training Packages </w:t>
                      </w:r>
                    </w:p>
                  </w:txbxContent>
                </v:textbox>
              </v:shape>
              <v:shape id="Picture 12" o:spid="_x0000_s1036" type="#_x0000_t75" alt="logos consorcio juntos" style="position:absolute;left:13659;width:39579;height:69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zXEAAAA2wAAAA8AAABkcnMvZG93bnJldi54bWxEj91qwkAUhO8LfYflFHrXbNQqEt0EUYRC&#10;acE/vD1kT5Ot2bMhu9W0T+8KBS+HmfmGmRe9bcSZOm8cKxgkKQji0mnDlYL9bv0yBeEDssbGMSn4&#10;JQ9F/vgwx0y7C2/ovA2ViBD2GSqoQ2gzKX1Zk0WfuJY4el+usxii7CqpO7xEuG3kME0n0qLhuFBj&#10;S8uaytP2xypYjVd8/Hg3/cFodmP8/Auj6bdSz0/9YgYiUB/u4f/2m1YwfIXbl/gDZH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zXEAAAA2wAAAA8AAAAAAAAAAAAAAAAA&#10;nwIAAGRycy9kb3ducmV2LnhtbFBLBQYAAAAABAAEAPcAAACQAwAAAAA=&#10;">
                <v:imagedata r:id="rId9" o:title=""/>
              </v:shape>
            </v:group>
            <w10:wrap type="tight" anchorx="margin"/>
          </v:group>
        </w:pict>
      </w:r>
    </w:p>
    <w:p w:rsidR="001663A0" w:rsidRPr="008277E4" w:rsidRDefault="001663A0" w:rsidP="00FE7D28">
      <w:pPr>
        <w:spacing w:line="360" w:lineRule="auto"/>
        <w:jc w:val="both"/>
        <w:rPr>
          <w:lang w:val="en-GB"/>
        </w:rPr>
      </w:pPr>
    </w:p>
    <w:p w:rsidR="001663A0" w:rsidRPr="008277E4" w:rsidRDefault="001663A0" w:rsidP="00FE7D28">
      <w:pPr>
        <w:jc w:val="both"/>
        <w:rPr>
          <w:rFonts w:ascii="Calibri Light" w:hAnsi="Calibri Light"/>
          <w:lang w:val="en-GB"/>
        </w:rPr>
      </w:pPr>
    </w:p>
    <w:p w:rsidR="001663A0" w:rsidRPr="008277E4" w:rsidRDefault="001663A0" w:rsidP="00FE7D28">
      <w:pPr>
        <w:rPr>
          <w:rFonts w:ascii="EC Square Sans Pro Medium" w:hAnsi="EC Square Sans Pro Medium"/>
          <w:color w:val="263673"/>
          <w:sz w:val="20"/>
          <w:szCs w:val="20"/>
          <w:lang w:val="en-GB"/>
        </w:rPr>
      </w:pPr>
    </w:p>
    <w:p w:rsidR="001663A0" w:rsidRPr="008277E4" w:rsidRDefault="001663A0" w:rsidP="00FE7D28">
      <w:pPr>
        <w:jc w:val="both"/>
        <w:rPr>
          <w:rFonts w:ascii="EC Square Sans Pro Medium" w:hAnsi="EC Square Sans Pro Medium"/>
          <w:color w:val="263673"/>
          <w:sz w:val="20"/>
          <w:szCs w:val="20"/>
          <w:lang w:val="en-GB"/>
        </w:rPr>
      </w:pPr>
    </w:p>
    <w:p w:rsidR="001663A0" w:rsidRPr="008277E4" w:rsidRDefault="001663A0" w:rsidP="00FE7D28">
      <w:pPr>
        <w:jc w:val="both"/>
        <w:rPr>
          <w:rFonts w:ascii="EC Square Sans Pro Medium" w:hAnsi="EC Square Sans Pro Medium"/>
          <w:color w:val="263673"/>
          <w:sz w:val="20"/>
          <w:szCs w:val="20"/>
          <w:lang w:val="en-GB"/>
        </w:rPr>
      </w:pPr>
    </w:p>
    <w:p w:rsidR="001663A0" w:rsidRPr="008277E4" w:rsidRDefault="001663A0" w:rsidP="00FE7D28">
      <w:pPr>
        <w:jc w:val="both"/>
        <w:rPr>
          <w:rFonts w:ascii="EC Square Sans Pro Medium" w:hAnsi="EC Square Sans Pro Medium"/>
          <w:color w:val="263673"/>
          <w:sz w:val="20"/>
          <w:szCs w:val="20"/>
          <w:lang w:val="en-GB"/>
        </w:rPr>
      </w:pPr>
    </w:p>
    <w:p w:rsidR="001663A0" w:rsidRPr="008277E4" w:rsidRDefault="001663A0" w:rsidP="00FE7D28">
      <w:pPr>
        <w:jc w:val="both"/>
        <w:rPr>
          <w:rFonts w:ascii="EC Square Sans Pro Medium" w:hAnsi="EC Square Sans Pro Medium"/>
          <w:color w:val="263673"/>
          <w:sz w:val="20"/>
          <w:szCs w:val="20"/>
          <w:lang w:val="en-GB"/>
        </w:rPr>
      </w:pPr>
    </w:p>
    <w:p w:rsidR="001663A0" w:rsidRPr="008277E4" w:rsidRDefault="001663A0" w:rsidP="00FE7D28">
      <w:pPr>
        <w:jc w:val="both"/>
        <w:rPr>
          <w:rFonts w:ascii="EC Square Sans Pro Medium" w:hAnsi="EC Square Sans Pro Medium"/>
          <w:color w:val="263673"/>
          <w:sz w:val="20"/>
          <w:szCs w:val="20"/>
          <w:lang w:val="en-GB"/>
        </w:rPr>
      </w:pPr>
      <w:r w:rsidRPr="008277E4">
        <w:rPr>
          <w:rFonts w:ascii="EC Square Sans Pro Medium" w:hAnsi="EC Square Sans Pro Medium"/>
          <w:color w:val="263673"/>
          <w:sz w:val="20"/>
          <w:szCs w:val="20"/>
          <w:lang w:val="en-GB"/>
        </w:rPr>
        <w:t xml:space="preserve">Funded by the European Union in the framework of the EU Health Programme (2008-2013) in the frame of a service contract with the </w:t>
      </w:r>
      <w:r>
        <w:rPr>
          <w:rFonts w:ascii="EC Square Sans Pro Medium" w:hAnsi="EC Square Sans Pro Medium"/>
          <w:color w:val="263673"/>
          <w:sz w:val="20"/>
          <w:szCs w:val="20"/>
          <w:lang w:val="en-GB"/>
        </w:rPr>
        <w:t>Consumer, Health, Agriculture and Food Executive Agency (</w:t>
      </w:r>
      <w:r w:rsidRPr="008277E4">
        <w:rPr>
          <w:rFonts w:ascii="EC Square Sans Pro Medium" w:hAnsi="EC Square Sans Pro Medium"/>
          <w:color w:val="263673"/>
          <w:sz w:val="20"/>
          <w:szCs w:val="20"/>
          <w:lang w:val="en-GB"/>
        </w:rPr>
        <w:t xml:space="preserve">Chafea) acting under the mandate from the European Commission. The content of this report represents the views of the </w:t>
      </w:r>
      <w:smartTag w:uri="urn:schemas-microsoft-com:office:smarttags" w:element="PlaceName">
        <w:smartTag w:uri="urn:schemas-microsoft-com:office:smarttags" w:element="place">
          <w:r w:rsidRPr="008277E4">
            <w:rPr>
              <w:rFonts w:ascii="EC Square Sans Pro Medium" w:hAnsi="EC Square Sans Pro Medium"/>
              <w:color w:val="263673"/>
              <w:sz w:val="20"/>
              <w:szCs w:val="20"/>
              <w:lang w:val="en-GB"/>
            </w:rPr>
            <w:t>Andalusian</w:t>
          </w:r>
        </w:smartTag>
        <w:r w:rsidRPr="008277E4">
          <w:rPr>
            <w:rFonts w:ascii="EC Square Sans Pro Medium" w:hAnsi="EC Square Sans Pro Medium"/>
            <w:color w:val="263673"/>
            <w:sz w:val="20"/>
            <w:szCs w:val="20"/>
            <w:lang w:val="en-GB"/>
          </w:rPr>
          <w:t xml:space="preserve"> </w:t>
        </w:r>
        <w:smartTag w:uri="urn:schemas-microsoft-com:office:smarttags" w:element="PlaceType">
          <w:r w:rsidRPr="008277E4">
            <w:rPr>
              <w:rFonts w:ascii="EC Square Sans Pro Medium" w:hAnsi="EC Square Sans Pro Medium"/>
              <w:color w:val="263673"/>
              <w:sz w:val="20"/>
              <w:szCs w:val="20"/>
              <w:lang w:val="en-GB"/>
            </w:rPr>
            <w:t>School</w:t>
          </w:r>
        </w:smartTag>
      </w:smartTag>
      <w:r w:rsidRPr="008277E4">
        <w:rPr>
          <w:rFonts w:ascii="EC Square Sans Pro Medium" w:hAnsi="EC Square Sans Pro Medium"/>
          <w:color w:val="263673"/>
          <w:sz w:val="20"/>
          <w:szCs w:val="20"/>
          <w:lang w:val="en-GB"/>
        </w:rPr>
        <w:t xml:space="preserve"> of Public Health (EASP) and is its sole responsibility; it can in no way be taken to reflect the views of the European Commission and/or Chafea or any other body in the European Union. The European Commission and/or Chafea do not guarantee the accuracy of the data included in this report, nor do they accept responsibility for any use made by third parties thereof.</w:t>
      </w:r>
    </w:p>
    <w:p w:rsidR="001663A0" w:rsidRDefault="001663A0" w:rsidP="00FD3D12">
      <w:pPr>
        <w:spacing w:line="360" w:lineRule="auto"/>
        <w:jc w:val="center"/>
        <w:rPr>
          <w:b/>
          <w:bCs/>
          <w:color w:val="000080"/>
          <w:sz w:val="28"/>
          <w:szCs w:val="28"/>
          <w:lang w:val="en-GB"/>
        </w:rPr>
      </w:pPr>
    </w:p>
    <w:p w:rsidR="001663A0" w:rsidRDefault="001663A0" w:rsidP="00FD3D12">
      <w:pPr>
        <w:spacing w:line="360" w:lineRule="auto"/>
        <w:jc w:val="center"/>
        <w:rPr>
          <w:b/>
          <w:bCs/>
          <w:color w:val="000080"/>
          <w:sz w:val="28"/>
          <w:szCs w:val="28"/>
          <w:lang w:val="en-GB"/>
        </w:rPr>
      </w:pPr>
    </w:p>
    <w:p w:rsidR="001663A0" w:rsidRDefault="001663A0" w:rsidP="00FD3D12">
      <w:pPr>
        <w:spacing w:line="360" w:lineRule="auto"/>
        <w:jc w:val="center"/>
        <w:rPr>
          <w:b/>
          <w:bCs/>
          <w:color w:val="000080"/>
          <w:sz w:val="28"/>
          <w:szCs w:val="28"/>
          <w:lang w:val="en-GB"/>
        </w:rPr>
      </w:pPr>
    </w:p>
    <w:p w:rsidR="001663A0" w:rsidRDefault="001663A0" w:rsidP="00FD3D12">
      <w:pPr>
        <w:spacing w:line="360" w:lineRule="auto"/>
        <w:jc w:val="center"/>
        <w:rPr>
          <w:b/>
          <w:bCs/>
          <w:color w:val="000080"/>
          <w:sz w:val="28"/>
          <w:szCs w:val="28"/>
          <w:lang w:val="en-GB"/>
        </w:rPr>
      </w:pPr>
    </w:p>
    <w:p w:rsidR="001663A0" w:rsidRDefault="001663A0" w:rsidP="00BA67A6">
      <w:pPr>
        <w:jc w:val="right"/>
        <w:rPr>
          <w:color w:val="000080"/>
          <w:sz w:val="24"/>
          <w:lang w:val="en-US"/>
        </w:rPr>
      </w:pPr>
    </w:p>
    <w:p w:rsidR="001663A0" w:rsidRDefault="001663A0" w:rsidP="00BA67A6">
      <w:pPr>
        <w:jc w:val="right"/>
        <w:rPr>
          <w:color w:val="000080"/>
          <w:sz w:val="24"/>
          <w:lang w:val="en-US"/>
        </w:rPr>
      </w:pPr>
    </w:p>
    <w:p w:rsidR="001663A0" w:rsidRPr="008277E4" w:rsidRDefault="001663A0" w:rsidP="0082235F">
      <w:pPr>
        <w:jc w:val="center"/>
        <w:rPr>
          <w:rFonts w:ascii="Verdana" w:hAnsi="Verdana"/>
          <w:b/>
          <w:bCs/>
          <w:color w:val="000080"/>
          <w:sz w:val="28"/>
          <w:szCs w:val="28"/>
          <w:lang w:val="en-GB"/>
        </w:rPr>
      </w:pPr>
      <w:r>
        <w:rPr>
          <w:b/>
          <w:bCs/>
          <w:color w:val="000080"/>
          <w:sz w:val="28"/>
          <w:szCs w:val="28"/>
          <w:lang w:val="en-GB"/>
        </w:rPr>
        <w:br w:type="page"/>
      </w:r>
      <w:r w:rsidRPr="008277E4">
        <w:rPr>
          <w:rFonts w:ascii="Verdana" w:hAnsi="Verdana"/>
          <w:b/>
          <w:bCs/>
          <w:color w:val="000080"/>
          <w:sz w:val="28"/>
          <w:szCs w:val="28"/>
          <w:lang w:val="en-GB"/>
        </w:rPr>
        <w:lastRenderedPageBreak/>
        <w:t>Module, Unit 1: Additional Information</w:t>
      </w:r>
    </w:p>
    <w:p w:rsidR="001663A0" w:rsidRPr="008277E4" w:rsidRDefault="001663A0" w:rsidP="004B3B10">
      <w:pPr>
        <w:spacing w:line="360" w:lineRule="auto"/>
        <w:jc w:val="center"/>
        <w:rPr>
          <w:rFonts w:ascii="Verdana" w:hAnsi="Verdana"/>
          <w:b/>
          <w:bCs/>
          <w:color w:val="000080"/>
          <w:sz w:val="28"/>
          <w:szCs w:val="28"/>
          <w:lang w:val="en-GB"/>
        </w:rPr>
      </w:pPr>
    </w:p>
    <w:p w:rsidR="001663A0" w:rsidRPr="008277E4" w:rsidRDefault="001663A0" w:rsidP="0015227F">
      <w:pPr>
        <w:numPr>
          <w:ilvl w:val="0"/>
          <w:numId w:val="13"/>
        </w:numPr>
        <w:spacing w:line="360" w:lineRule="auto"/>
        <w:jc w:val="both"/>
        <w:rPr>
          <w:rFonts w:ascii="Verdana" w:hAnsi="Verdana"/>
          <w:b/>
          <w:bCs/>
          <w:color w:val="000080"/>
          <w:sz w:val="24"/>
          <w:lang w:val="en-GB"/>
        </w:rPr>
      </w:pPr>
      <w:r w:rsidRPr="008277E4">
        <w:rPr>
          <w:rFonts w:ascii="Verdana" w:hAnsi="Verdana"/>
          <w:b/>
          <w:bCs/>
          <w:color w:val="000080"/>
          <w:sz w:val="24"/>
          <w:lang w:val="en-GB"/>
        </w:rPr>
        <w:t>Cultural Competence, Intercultural Competence, Difference Sensitivity and Diversity Sensitivity: Concepts</w:t>
      </w:r>
    </w:p>
    <w:p w:rsidR="001663A0" w:rsidRPr="008277E4" w:rsidRDefault="001663A0" w:rsidP="0015227F">
      <w:pPr>
        <w:jc w:val="both"/>
        <w:rPr>
          <w:rFonts w:ascii="Verdana" w:hAnsi="Verdana"/>
          <w:bCs/>
          <w:szCs w:val="22"/>
          <w:lang w:val="en-GB"/>
        </w:rPr>
      </w:pPr>
      <w:r w:rsidRPr="008277E4">
        <w:rPr>
          <w:rFonts w:ascii="Verdana" w:hAnsi="Verdana"/>
          <w:bCs/>
          <w:szCs w:val="22"/>
          <w:lang w:val="en-GB"/>
        </w:rPr>
        <w:t xml:space="preserve">As explained in Module 1, Unit </w:t>
      </w:r>
      <w:smartTag w:uri="urn:schemas-microsoft-com:office:smarttags" w:element="metricconverter">
        <w:smartTagPr>
          <w:attr w:name="ProductID" w:val="1, a"/>
        </w:smartTagPr>
        <w:r w:rsidRPr="008277E4">
          <w:rPr>
            <w:rFonts w:ascii="Verdana" w:hAnsi="Verdana"/>
            <w:bCs/>
            <w:szCs w:val="22"/>
            <w:lang w:val="en-GB"/>
          </w:rPr>
          <w:t>1, a</w:t>
        </w:r>
      </w:smartTag>
      <w:r w:rsidRPr="008277E4">
        <w:rPr>
          <w:rFonts w:ascii="Verdana" w:hAnsi="Verdana"/>
          <w:bCs/>
          <w:szCs w:val="22"/>
          <w:lang w:val="en-GB"/>
        </w:rPr>
        <w:t xml:space="preserve"> conceptual shift from cultural competence to diversity sensitivity can be observed, with a differentiated theoretical and thematic focus in each concept.</w:t>
      </w:r>
    </w:p>
    <w:p w:rsidR="001663A0" w:rsidRPr="008277E4" w:rsidRDefault="001663A0" w:rsidP="0015227F">
      <w:pPr>
        <w:jc w:val="both"/>
        <w:rPr>
          <w:rFonts w:ascii="Verdana" w:hAnsi="Verdana"/>
          <w:bCs/>
          <w:szCs w:val="22"/>
          <w:lang w:val="en-GB"/>
        </w:rPr>
      </w:pPr>
    </w:p>
    <w:p w:rsidR="001663A0" w:rsidRPr="008277E4" w:rsidRDefault="001663A0" w:rsidP="0043317B">
      <w:pPr>
        <w:jc w:val="both"/>
        <w:rPr>
          <w:rFonts w:ascii="Verdana" w:hAnsi="Verdana"/>
          <w:i/>
          <w:szCs w:val="22"/>
          <w:lang w:val="en-GB"/>
        </w:rPr>
      </w:pPr>
      <w:r w:rsidRPr="008277E4">
        <w:rPr>
          <w:rFonts w:ascii="Verdana" w:hAnsi="Verdana"/>
          <w:szCs w:val="22"/>
          <w:lang w:val="en-GB"/>
        </w:rPr>
        <w:t>Papadopoulos</w:t>
      </w:r>
      <w:r w:rsidRPr="008277E4">
        <w:rPr>
          <w:rStyle w:val="Refdenotaalpie"/>
          <w:rFonts w:ascii="Verdana" w:hAnsi="Verdana"/>
          <w:szCs w:val="22"/>
          <w:lang w:val="en-GB"/>
        </w:rPr>
        <w:footnoteReference w:id="1"/>
      </w:r>
      <w:r w:rsidRPr="008277E4">
        <w:rPr>
          <w:rFonts w:ascii="Verdana" w:hAnsi="Verdana"/>
          <w:szCs w:val="22"/>
          <w:lang w:val="en-GB"/>
        </w:rPr>
        <w:t xml:space="preserve"> defines </w:t>
      </w:r>
      <w:r w:rsidRPr="008277E4">
        <w:rPr>
          <w:rFonts w:ascii="Verdana" w:hAnsi="Verdana"/>
          <w:i/>
          <w:szCs w:val="22"/>
          <w:lang w:val="en-GB"/>
        </w:rPr>
        <w:t>“</w:t>
      </w:r>
      <w:r w:rsidRPr="008277E4">
        <w:rPr>
          <w:rFonts w:ascii="Verdana" w:hAnsi="Verdana"/>
          <w:b/>
          <w:i/>
          <w:szCs w:val="22"/>
          <w:lang w:val="en-GB"/>
        </w:rPr>
        <w:t>cultural competence”</w:t>
      </w:r>
      <w:r w:rsidRPr="008277E4">
        <w:rPr>
          <w:rFonts w:ascii="Verdana" w:hAnsi="Verdana"/>
          <w:szCs w:val="22"/>
          <w:lang w:val="en-GB"/>
        </w:rPr>
        <w:t xml:space="preserve"> as </w:t>
      </w:r>
      <w:r w:rsidRPr="008277E4">
        <w:rPr>
          <w:rFonts w:ascii="Verdana" w:hAnsi="Verdana"/>
          <w:i/>
          <w:szCs w:val="22"/>
          <w:lang w:val="en-GB"/>
        </w:rPr>
        <w:t xml:space="preserve">“the capacity to provide effective healthcare taking into consideration people's cultural beliefs, behaviours and needs. Cultural competence is both a process and an output, and results from the synthesis of knowledge and skills which we acquire during our personal and professional lives and to which we are constantly adding”. </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i/>
          <w:szCs w:val="22"/>
          <w:lang w:val="en-GB"/>
        </w:rPr>
      </w:pPr>
      <w:r w:rsidRPr="008277E4">
        <w:rPr>
          <w:rFonts w:ascii="Verdana" w:hAnsi="Verdana"/>
          <w:szCs w:val="22"/>
          <w:lang w:val="en-GB"/>
        </w:rPr>
        <w:t>The UNESCO</w:t>
      </w:r>
      <w:r w:rsidRPr="008277E4">
        <w:rPr>
          <w:rStyle w:val="Refdenotaalpie"/>
          <w:rFonts w:ascii="Verdana" w:hAnsi="Verdana"/>
          <w:szCs w:val="22"/>
          <w:lang w:val="en-GB"/>
        </w:rPr>
        <w:footnoteReference w:id="2"/>
      </w:r>
      <w:r w:rsidRPr="008277E4">
        <w:rPr>
          <w:rFonts w:ascii="Verdana" w:hAnsi="Verdana"/>
          <w:szCs w:val="22"/>
          <w:lang w:val="en-GB"/>
        </w:rPr>
        <w:t xml:space="preserve"> describes </w:t>
      </w:r>
      <w:r w:rsidRPr="008277E4">
        <w:rPr>
          <w:rFonts w:ascii="Verdana" w:hAnsi="Verdana"/>
          <w:i/>
          <w:szCs w:val="22"/>
          <w:lang w:val="en-GB"/>
        </w:rPr>
        <w:t>“</w:t>
      </w:r>
      <w:r w:rsidRPr="008277E4">
        <w:rPr>
          <w:rFonts w:ascii="Verdana" w:hAnsi="Verdana"/>
          <w:b/>
          <w:i/>
          <w:szCs w:val="22"/>
          <w:lang w:val="en-GB"/>
        </w:rPr>
        <w:t>intercultural competences”</w:t>
      </w:r>
      <w:r w:rsidRPr="008277E4">
        <w:rPr>
          <w:rFonts w:ascii="Verdana" w:hAnsi="Verdana"/>
          <w:szCs w:val="22"/>
          <w:lang w:val="en-GB"/>
        </w:rPr>
        <w:t xml:space="preserve"> as </w:t>
      </w:r>
      <w:r w:rsidRPr="008277E4">
        <w:rPr>
          <w:rFonts w:ascii="Verdana" w:hAnsi="Verdana"/>
          <w:i/>
          <w:szCs w:val="22"/>
          <w:lang w:val="en-GB"/>
        </w:rPr>
        <w:t xml:space="preserve">“having </w:t>
      </w:r>
      <w:r w:rsidRPr="008277E4">
        <w:rPr>
          <w:rFonts w:ascii="Verdana" w:hAnsi="Verdana"/>
          <w:bCs/>
          <w:i/>
          <w:szCs w:val="22"/>
          <w:lang w:val="en-GB"/>
        </w:rPr>
        <w:t>adequate relevant knowledge</w:t>
      </w:r>
      <w:r w:rsidRPr="008277E4">
        <w:rPr>
          <w:rFonts w:ascii="Verdana" w:hAnsi="Verdana"/>
          <w:i/>
          <w:szCs w:val="22"/>
          <w:lang w:val="en-GB"/>
        </w:rPr>
        <w:t xml:space="preserve"> about particular cultures, as well as </w:t>
      </w:r>
      <w:r w:rsidRPr="008277E4">
        <w:rPr>
          <w:rFonts w:ascii="Verdana" w:hAnsi="Verdana"/>
          <w:bCs/>
          <w:i/>
          <w:szCs w:val="22"/>
          <w:lang w:val="en-GB"/>
        </w:rPr>
        <w:t xml:space="preserve">general knowledge </w:t>
      </w:r>
      <w:r w:rsidRPr="008277E4">
        <w:rPr>
          <w:rFonts w:ascii="Verdana" w:hAnsi="Verdana"/>
          <w:i/>
          <w:szCs w:val="22"/>
          <w:lang w:val="en-GB"/>
        </w:rPr>
        <w:t>about the</w:t>
      </w:r>
      <w:r w:rsidRPr="008277E4">
        <w:rPr>
          <w:rFonts w:ascii="Verdana" w:hAnsi="Verdana"/>
          <w:bCs/>
          <w:i/>
          <w:szCs w:val="22"/>
          <w:lang w:val="en-GB"/>
        </w:rPr>
        <w:t xml:space="preserve"> sorts of issues arising when members of different cultures interact</w:t>
      </w:r>
      <w:r w:rsidRPr="008277E4">
        <w:rPr>
          <w:rFonts w:ascii="Verdana" w:hAnsi="Verdana"/>
          <w:i/>
          <w:szCs w:val="22"/>
          <w:lang w:val="en-GB"/>
        </w:rPr>
        <w:t xml:space="preserve">, holding receptive attitudes that encourage establishing and maintaining contact with diverse others, as well as having the skills required to draw upon both knowledge and attitudes when interacting with others from different cultures”. </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szCs w:val="22"/>
          <w:lang w:val="en-GB"/>
        </w:rPr>
      </w:pPr>
      <w:r w:rsidRPr="008277E4">
        <w:rPr>
          <w:rFonts w:ascii="Verdana" w:hAnsi="Verdana"/>
          <w:szCs w:val="22"/>
          <w:lang w:val="en-GB"/>
        </w:rPr>
        <w:t xml:space="preserve">Over the last years, the concept of </w:t>
      </w:r>
      <w:r w:rsidRPr="008277E4">
        <w:rPr>
          <w:rFonts w:ascii="Verdana" w:hAnsi="Verdana"/>
          <w:b/>
          <w:szCs w:val="22"/>
          <w:lang w:val="en-GB"/>
        </w:rPr>
        <w:t>“cultural diversity”</w:t>
      </w:r>
      <w:r w:rsidRPr="008277E4">
        <w:rPr>
          <w:rFonts w:ascii="Verdana" w:hAnsi="Verdana"/>
          <w:szCs w:val="22"/>
          <w:lang w:val="en-GB"/>
        </w:rPr>
        <w:t xml:space="preserve"> is increasingly being used. A model of health care oriented towards cultural diversity is based on the recognition of diversity as a positive social contribution. The development of health policies therefore focuses on addressing health care needs from a diversity perspective. Furthermore, the concepts of </w:t>
      </w:r>
      <w:r w:rsidRPr="008277E4">
        <w:rPr>
          <w:rFonts w:ascii="Verdana" w:hAnsi="Verdana"/>
          <w:b/>
          <w:szCs w:val="22"/>
          <w:lang w:val="en-GB"/>
        </w:rPr>
        <w:t>“cultural sensitivity”, “difference sensitivity”</w:t>
      </w:r>
      <w:r w:rsidRPr="008277E4">
        <w:rPr>
          <w:rFonts w:ascii="Verdana" w:hAnsi="Verdana"/>
          <w:szCs w:val="22"/>
          <w:lang w:val="en-GB"/>
        </w:rPr>
        <w:t xml:space="preserve"> and </w:t>
      </w:r>
      <w:r w:rsidRPr="008277E4">
        <w:rPr>
          <w:rFonts w:ascii="Verdana" w:hAnsi="Verdana"/>
          <w:b/>
          <w:szCs w:val="22"/>
          <w:lang w:val="en-GB"/>
        </w:rPr>
        <w:t xml:space="preserve">“diversity sensitivity” </w:t>
      </w:r>
      <w:r w:rsidRPr="008277E4">
        <w:rPr>
          <w:rFonts w:ascii="Verdana" w:hAnsi="Verdana"/>
          <w:szCs w:val="22"/>
          <w:lang w:val="en-GB"/>
        </w:rPr>
        <w:t xml:space="preserve">have been introduced. These are based on the relevance of health professionals and health organizations being aware of different forms of diversity, as well as the intersectional character of social inequalities. Health policies are thus aimed to reducing transversal and interconnected social inequalities. A slight conceptual difference between the concept of “difference sensitivity” and “diversity sensitivity” can be observed. There is a differentiated focus on “difference” versus “diversity”, at the same time as both concepts are used as synonyms. </w:t>
      </w:r>
    </w:p>
    <w:p w:rsidR="001663A0" w:rsidRPr="008277E4" w:rsidRDefault="001663A0" w:rsidP="0043317B">
      <w:pPr>
        <w:jc w:val="both"/>
        <w:rPr>
          <w:rFonts w:ascii="Verdana" w:hAnsi="Verdana"/>
          <w:b/>
          <w:szCs w:val="22"/>
          <w:lang w:val="en-GB"/>
        </w:rPr>
      </w:pPr>
    </w:p>
    <w:p w:rsidR="001663A0" w:rsidRPr="008277E4" w:rsidRDefault="001663A0" w:rsidP="0043317B">
      <w:pPr>
        <w:jc w:val="both"/>
        <w:rPr>
          <w:rFonts w:ascii="Verdana" w:hAnsi="Verdana"/>
          <w:i/>
          <w:szCs w:val="22"/>
          <w:lang w:val="en-GB"/>
        </w:rPr>
      </w:pPr>
      <w:r w:rsidRPr="008277E4">
        <w:rPr>
          <w:rFonts w:ascii="Verdana" w:hAnsi="Verdana"/>
          <w:szCs w:val="22"/>
          <w:lang w:val="en-GB"/>
        </w:rPr>
        <w:t xml:space="preserve">The UNESCO Universal Declaration on Cultural Diversity, defines </w:t>
      </w:r>
      <w:r w:rsidRPr="008277E4">
        <w:rPr>
          <w:rFonts w:ascii="Verdana" w:hAnsi="Verdana"/>
          <w:i/>
          <w:szCs w:val="22"/>
          <w:lang w:val="en-GB"/>
        </w:rPr>
        <w:t>“</w:t>
      </w:r>
      <w:r w:rsidRPr="008277E4">
        <w:rPr>
          <w:rFonts w:ascii="Verdana" w:hAnsi="Verdana"/>
          <w:b/>
          <w:i/>
          <w:szCs w:val="22"/>
          <w:lang w:val="en-GB"/>
        </w:rPr>
        <w:t>cultural diversity”</w:t>
      </w:r>
      <w:r w:rsidRPr="008277E4">
        <w:rPr>
          <w:rFonts w:ascii="Verdana" w:hAnsi="Verdana"/>
          <w:szCs w:val="22"/>
          <w:lang w:val="en-GB"/>
        </w:rPr>
        <w:t xml:space="preserve"> as </w:t>
      </w:r>
      <w:r w:rsidRPr="008277E4">
        <w:rPr>
          <w:rFonts w:ascii="Verdana" w:hAnsi="Verdana"/>
          <w:i/>
          <w:szCs w:val="22"/>
          <w:lang w:val="en-GB"/>
        </w:rPr>
        <w:t>“the common heritage of humanity”,</w:t>
      </w:r>
      <w:r w:rsidRPr="008277E4">
        <w:rPr>
          <w:rFonts w:ascii="Verdana" w:hAnsi="Verdana"/>
          <w:szCs w:val="22"/>
          <w:lang w:val="en-GB"/>
        </w:rPr>
        <w:t xml:space="preserve"> and argues that </w:t>
      </w:r>
      <w:r w:rsidRPr="008277E4">
        <w:rPr>
          <w:rFonts w:ascii="Verdana" w:hAnsi="Verdana"/>
          <w:i/>
          <w:szCs w:val="22"/>
          <w:lang w:val="en-GB"/>
        </w:rPr>
        <w:t xml:space="preserve">“Culture takes diverse forms across time and space. This diversity is embodied in the uniqueness and plurality of the identities of the groups and societies making </w:t>
      </w:r>
      <w:r w:rsidRPr="008277E4">
        <w:rPr>
          <w:rFonts w:ascii="Verdana" w:hAnsi="Verdana"/>
          <w:i/>
          <w:szCs w:val="22"/>
          <w:lang w:val="en-GB"/>
        </w:rPr>
        <w:lastRenderedPageBreak/>
        <w:t>up humankind. As a source of exchange, innovation and creativity, cultural diversity is as necessary for humankind as biodiversity is for nature. In this sense, it is the common heritage of humanity and should be recognized and affirmed for the benefit of present and future generations”</w:t>
      </w:r>
      <w:r w:rsidRPr="008277E4">
        <w:rPr>
          <w:rStyle w:val="Refdenotaalpie"/>
          <w:rFonts w:ascii="Verdana" w:hAnsi="Verdana"/>
          <w:szCs w:val="22"/>
          <w:lang w:val="en-GB"/>
        </w:rPr>
        <w:footnoteReference w:id="3"/>
      </w:r>
      <w:r w:rsidRPr="008277E4">
        <w:rPr>
          <w:rFonts w:ascii="Verdana" w:hAnsi="Verdana"/>
          <w:i/>
          <w:szCs w:val="22"/>
          <w:lang w:val="en-GB"/>
        </w:rPr>
        <w:t xml:space="preserve">. </w:t>
      </w:r>
      <w:r w:rsidRPr="008277E4">
        <w:rPr>
          <w:rFonts w:ascii="Verdana" w:hAnsi="Verdana"/>
          <w:szCs w:val="22"/>
          <w:lang w:val="en-GB"/>
        </w:rPr>
        <w:t xml:space="preserve">In Article 4, the UNESCO Declaration refers to the relationship between the concept and an ethical and Human Rights perspective: </w:t>
      </w:r>
      <w:r w:rsidRPr="008277E4">
        <w:rPr>
          <w:rFonts w:ascii="Verdana" w:hAnsi="Verdana"/>
          <w:i/>
          <w:szCs w:val="22"/>
          <w:lang w:val="en-GB"/>
        </w:rPr>
        <w:t>“Human rights as guarantees of cultural diversity. The defence of cultural diversity is an ethical imperative, inseparable from respect for human dignity. It implies a commitment to human rights and fundamental freedoms, in particular the rights of persons belonging to minorities and those of indigenous peoples”</w:t>
      </w:r>
      <w:r w:rsidRPr="008277E4">
        <w:rPr>
          <w:rStyle w:val="Refdenotaalpie"/>
          <w:rFonts w:ascii="Verdana" w:hAnsi="Verdana"/>
          <w:szCs w:val="22"/>
          <w:lang w:val="en-GB"/>
        </w:rPr>
        <w:t xml:space="preserve"> </w:t>
      </w:r>
      <w:r w:rsidRPr="008277E4">
        <w:rPr>
          <w:rStyle w:val="Refdenotaalpie"/>
          <w:rFonts w:ascii="Verdana" w:hAnsi="Verdana"/>
          <w:i/>
          <w:szCs w:val="22"/>
          <w:lang w:val="en-GB"/>
        </w:rPr>
        <w:footnoteReference w:id="4"/>
      </w:r>
      <w:r w:rsidRPr="008277E4">
        <w:rPr>
          <w:rFonts w:ascii="Verdana" w:hAnsi="Verdana"/>
          <w:i/>
          <w:szCs w:val="22"/>
          <w:lang w:val="en-GB"/>
        </w:rPr>
        <w:t>.</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szCs w:val="22"/>
          <w:lang w:val="en-GB"/>
        </w:rPr>
      </w:pPr>
      <w:r w:rsidRPr="008277E4">
        <w:rPr>
          <w:rFonts w:ascii="Verdana" w:hAnsi="Verdana"/>
          <w:szCs w:val="22"/>
          <w:lang w:val="en-GB"/>
        </w:rPr>
        <w:t>WHO, World Health Organization</w:t>
      </w:r>
      <w:r w:rsidRPr="008277E4">
        <w:rPr>
          <w:rStyle w:val="Refdenotaalpie"/>
          <w:rFonts w:ascii="Verdana" w:hAnsi="Verdana"/>
          <w:szCs w:val="22"/>
          <w:lang w:val="en-GB"/>
        </w:rPr>
        <w:footnoteReference w:id="5"/>
      </w:r>
      <w:r w:rsidRPr="008277E4">
        <w:rPr>
          <w:rFonts w:ascii="Verdana" w:hAnsi="Verdana"/>
          <w:szCs w:val="22"/>
          <w:lang w:val="en-GB"/>
        </w:rPr>
        <w:t xml:space="preserve">, introduces the concept of </w:t>
      </w:r>
      <w:r w:rsidRPr="008277E4">
        <w:rPr>
          <w:rFonts w:ascii="Verdana" w:hAnsi="Verdana"/>
          <w:b/>
          <w:i/>
          <w:szCs w:val="22"/>
          <w:lang w:val="en-GB"/>
        </w:rPr>
        <w:t>“cultural sensitivity”</w:t>
      </w:r>
      <w:r w:rsidRPr="008277E4">
        <w:rPr>
          <w:rFonts w:ascii="Verdana" w:hAnsi="Verdana"/>
          <w:szCs w:val="22"/>
          <w:lang w:val="en-GB"/>
        </w:rPr>
        <w:t xml:space="preserve"> related to ethnic minorities. It states: </w:t>
      </w:r>
      <w:r w:rsidRPr="008277E4">
        <w:rPr>
          <w:rFonts w:ascii="Verdana" w:hAnsi="Verdana"/>
          <w:i/>
          <w:szCs w:val="22"/>
          <w:lang w:val="en-GB"/>
        </w:rPr>
        <w:t>“The provision of modern health services thus need to carefully account for different cultural beliefs in order to be sufficiently culturally sensitive so as not to limit access of ethnic minorities for this reason”</w:t>
      </w:r>
      <w:r w:rsidRPr="008277E4">
        <w:rPr>
          <w:rStyle w:val="Refdenotaalpie"/>
          <w:rFonts w:ascii="Verdana" w:hAnsi="Verdana"/>
          <w:szCs w:val="22"/>
          <w:lang w:val="en-GB"/>
        </w:rPr>
        <w:t xml:space="preserve"> </w:t>
      </w:r>
      <w:r w:rsidRPr="008277E4">
        <w:rPr>
          <w:rFonts w:ascii="Verdana" w:hAnsi="Verdana"/>
          <w:szCs w:val="22"/>
          <w:lang w:val="en-GB"/>
        </w:rPr>
        <w:t>.</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i/>
          <w:szCs w:val="22"/>
          <w:lang w:val="en-GB"/>
        </w:rPr>
      </w:pPr>
      <w:r w:rsidRPr="008277E4">
        <w:rPr>
          <w:rFonts w:ascii="Verdana" w:hAnsi="Verdana"/>
          <w:szCs w:val="22"/>
          <w:lang w:val="en-GB"/>
        </w:rPr>
        <w:t xml:space="preserve">The Council of Europe includes an article focused on </w:t>
      </w:r>
      <w:r w:rsidRPr="008277E4">
        <w:rPr>
          <w:rFonts w:ascii="Verdana" w:hAnsi="Verdana"/>
          <w:i/>
          <w:szCs w:val="22"/>
          <w:lang w:val="en-GB"/>
        </w:rPr>
        <w:t>“</w:t>
      </w:r>
      <w:r w:rsidRPr="008277E4">
        <w:rPr>
          <w:rFonts w:ascii="Verdana" w:hAnsi="Verdana"/>
          <w:b/>
          <w:i/>
          <w:szCs w:val="22"/>
          <w:lang w:val="en-GB"/>
        </w:rPr>
        <w:t>sensitivity to health</w:t>
      </w:r>
      <w:r w:rsidRPr="008277E4">
        <w:rPr>
          <w:rFonts w:ascii="Verdana" w:hAnsi="Verdana"/>
          <w:i/>
          <w:szCs w:val="22"/>
          <w:lang w:val="en-GB"/>
        </w:rPr>
        <w:t xml:space="preserve"> and socio-cultural needs of multicultural populations”</w:t>
      </w:r>
      <w:r w:rsidRPr="008277E4">
        <w:rPr>
          <w:rFonts w:ascii="Verdana" w:hAnsi="Verdana"/>
          <w:szCs w:val="22"/>
          <w:lang w:val="en-GB"/>
        </w:rPr>
        <w:t xml:space="preserve"> and </w:t>
      </w:r>
      <w:r w:rsidRPr="008277E4">
        <w:rPr>
          <w:rFonts w:ascii="Verdana" w:hAnsi="Verdana"/>
          <w:b/>
          <w:i/>
          <w:szCs w:val="22"/>
          <w:lang w:val="en-GB"/>
        </w:rPr>
        <w:t>“cultural diversity”</w:t>
      </w:r>
      <w:r w:rsidRPr="008277E4">
        <w:rPr>
          <w:rFonts w:ascii="Verdana" w:hAnsi="Verdana"/>
          <w:szCs w:val="22"/>
          <w:lang w:val="en-GB"/>
        </w:rPr>
        <w:t xml:space="preserve"> in the </w:t>
      </w:r>
      <w:r w:rsidRPr="008277E4">
        <w:rPr>
          <w:rFonts w:ascii="Verdana" w:hAnsi="Verdana"/>
          <w:i/>
          <w:szCs w:val="22"/>
          <w:lang w:val="en-GB"/>
        </w:rPr>
        <w:t>Recommendation Rec2006(18) of the Committee of Ministers to Member States on health services in a multicultural society</w:t>
      </w:r>
      <w:r w:rsidRPr="008277E4">
        <w:rPr>
          <w:rStyle w:val="Refdenotaalpie"/>
          <w:rFonts w:ascii="Verdana" w:hAnsi="Verdana"/>
          <w:i/>
          <w:szCs w:val="22"/>
          <w:lang w:val="en-GB"/>
        </w:rPr>
        <w:footnoteReference w:id="6"/>
      </w:r>
      <w:r w:rsidRPr="008277E4">
        <w:rPr>
          <w:rFonts w:ascii="Verdana" w:hAnsi="Verdana"/>
          <w:i/>
          <w:szCs w:val="22"/>
          <w:lang w:val="en-GB"/>
        </w:rPr>
        <w:t>.</w:t>
      </w:r>
    </w:p>
    <w:p w:rsidR="001663A0" w:rsidRPr="008277E4" w:rsidRDefault="001663A0" w:rsidP="0043317B">
      <w:pPr>
        <w:jc w:val="both"/>
        <w:rPr>
          <w:rFonts w:ascii="Verdana" w:hAnsi="Verdana"/>
          <w:b/>
          <w:i/>
          <w:szCs w:val="22"/>
          <w:lang w:val="en-GB"/>
        </w:rPr>
      </w:pPr>
    </w:p>
    <w:p w:rsidR="001663A0" w:rsidRPr="008277E4" w:rsidRDefault="001663A0" w:rsidP="0043317B">
      <w:pPr>
        <w:ind w:left="567" w:right="567"/>
        <w:jc w:val="both"/>
        <w:rPr>
          <w:rFonts w:ascii="Verdana" w:hAnsi="Verdana"/>
          <w:szCs w:val="22"/>
          <w:lang w:val="en-GB"/>
        </w:rPr>
      </w:pPr>
      <w:r w:rsidRPr="008277E4">
        <w:rPr>
          <w:rFonts w:ascii="Verdana" w:hAnsi="Verdana"/>
          <w:b/>
          <w:bCs/>
          <w:szCs w:val="22"/>
          <w:lang w:val="en-GB"/>
        </w:rPr>
        <w:t>4. Sensitivity to health and socio-cultural needs of multicultural populations</w:t>
      </w:r>
    </w:p>
    <w:p w:rsidR="001663A0" w:rsidRPr="008277E4" w:rsidRDefault="001663A0" w:rsidP="0043317B">
      <w:pPr>
        <w:ind w:left="567" w:right="567"/>
        <w:jc w:val="both"/>
        <w:rPr>
          <w:rFonts w:ascii="Verdana" w:hAnsi="Verdana"/>
          <w:szCs w:val="22"/>
          <w:lang w:val="en-GB"/>
        </w:rPr>
      </w:pPr>
      <w:r w:rsidRPr="008277E4">
        <w:rPr>
          <w:rFonts w:ascii="Verdana" w:hAnsi="Verdana"/>
          <w:szCs w:val="22"/>
          <w:lang w:val="en-GB"/>
        </w:rPr>
        <w:t>4.1. Adequate assessment and analysis of the health problems of ethnic minorities is needed.</w:t>
      </w:r>
    </w:p>
    <w:p w:rsidR="001663A0" w:rsidRPr="008277E4" w:rsidRDefault="001663A0" w:rsidP="0043317B">
      <w:pPr>
        <w:ind w:left="567" w:right="567"/>
        <w:jc w:val="both"/>
        <w:rPr>
          <w:rFonts w:ascii="Verdana" w:hAnsi="Verdana"/>
          <w:szCs w:val="22"/>
          <w:lang w:val="en-GB"/>
        </w:rPr>
      </w:pPr>
      <w:r w:rsidRPr="008277E4">
        <w:rPr>
          <w:rFonts w:ascii="Verdana" w:hAnsi="Verdana"/>
          <w:szCs w:val="22"/>
          <w:lang w:val="en-GB"/>
        </w:rPr>
        <w:t>4.2. Member states should find appropriate answers to the objectively demonstrated added value of health care services that are specifically adapted to particular health (care) needs of a multicultural population. Ideally, all health care institutions should be equipped to treat health problems of all citizens; however, for very specific health problems it may be necessary to temporarily or even permanently create specialised services that respond to particular health care needs.</w:t>
      </w:r>
    </w:p>
    <w:p w:rsidR="001663A0" w:rsidRPr="008277E4" w:rsidRDefault="001663A0" w:rsidP="0043317B">
      <w:pPr>
        <w:ind w:left="567" w:right="567"/>
        <w:jc w:val="both"/>
        <w:rPr>
          <w:rFonts w:ascii="Verdana" w:hAnsi="Verdana"/>
          <w:szCs w:val="22"/>
          <w:lang w:val="en-GB"/>
        </w:rPr>
      </w:pPr>
      <w:r w:rsidRPr="008277E4">
        <w:rPr>
          <w:rFonts w:ascii="Verdana" w:hAnsi="Verdana"/>
          <w:szCs w:val="22"/>
          <w:lang w:val="en-GB"/>
        </w:rPr>
        <w:t xml:space="preserve">4.3. Measures should be taken that make it possible for the health care system to respond to the </w:t>
      </w:r>
      <w:r w:rsidRPr="008277E4">
        <w:rPr>
          <w:rFonts w:ascii="Verdana" w:hAnsi="Verdana"/>
          <w:bCs/>
          <w:szCs w:val="22"/>
          <w:lang w:val="en-GB"/>
        </w:rPr>
        <w:t>cultural diversity</w:t>
      </w:r>
      <w:r w:rsidRPr="008277E4">
        <w:rPr>
          <w:rFonts w:ascii="Verdana" w:hAnsi="Verdana"/>
          <w:szCs w:val="22"/>
          <w:lang w:val="en-GB"/>
        </w:rPr>
        <w:t xml:space="preserve"> of the population.</w:t>
      </w:r>
      <w:r w:rsidRPr="008277E4">
        <w:rPr>
          <w:rStyle w:val="Refdenotaalpie"/>
          <w:rFonts w:ascii="Verdana" w:hAnsi="Verdana"/>
          <w:i/>
          <w:szCs w:val="22"/>
          <w:lang w:val="en-GB"/>
        </w:rPr>
        <w:t xml:space="preserve"> </w:t>
      </w:r>
      <w:r w:rsidRPr="008277E4">
        <w:rPr>
          <w:rStyle w:val="Refdenotaalpie"/>
          <w:rFonts w:ascii="Verdana" w:hAnsi="Verdana"/>
          <w:i/>
          <w:szCs w:val="22"/>
          <w:lang w:val="en-GB"/>
        </w:rPr>
        <w:footnoteReference w:id="7"/>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szCs w:val="22"/>
          <w:lang w:val="en-GB"/>
        </w:rPr>
      </w:pPr>
      <w:r w:rsidRPr="008277E4">
        <w:rPr>
          <w:rFonts w:ascii="Verdana" w:hAnsi="Verdana"/>
          <w:szCs w:val="22"/>
          <w:lang w:val="en-GB"/>
        </w:rPr>
        <w:lastRenderedPageBreak/>
        <w:t>Renschler and Cattacin</w:t>
      </w:r>
      <w:r w:rsidRPr="008277E4">
        <w:rPr>
          <w:rStyle w:val="Refdenotaalpie"/>
          <w:rFonts w:ascii="Verdana" w:hAnsi="Verdana"/>
          <w:szCs w:val="22"/>
          <w:lang w:val="en-GB"/>
        </w:rPr>
        <w:footnoteReference w:id="8"/>
      </w:r>
      <w:r w:rsidRPr="008277E4">
        <w:rPr>
          <w:rFonts w:ascii="Verdana" w:hAnsi="Verdana"/>
          <w:szCs w:val="22"/>
          <w:lang w:val="en-GB"/>
        </w:rPr>
        <w:t xml:space="preserve"> use the term </w:t>
      </w:r>
      <w:r w:rsidRPr="008277E4">
        <w:rPr>
          <w:rFonts w:ascii="Verdana" w:hAnsi="Verdana"/>
          <w:b/>
          <w:i/>
          <w:szCs w:val="22"/>
          <w:lang w:val="en-GB"/>
        </w:rPr>
        <w:t>“difference sensitivity”,</w:t>
      </w:r>
      <w:r w:rsidRPr="008277E4">
        <w:rPr>
          <w:rFonts w:ascii="Verdana" w:hAnsi="Verdana"/>
          <w:i/>
          <w:szCs w:val="22"/>
          <w:lang w:val="en-GB"/>
        </w:rPr>
        <w:t xml:space="preserve"> </w:t>
      </w:r>
      <w:r w:rsidRPr="008277E4">
        <w:rPr>
          <w:rFonts w:ascii="Verdana" w:hAnsi="Verdana"/>
          <w:szCs w:val="22"/>
          <w:lang w:val="en-GB"/>
        </w:rPr>
        <w:t xml:space="preserve">describing its relevance in different health care levels. These include the policy level, quality assurance, patient-level, as well as health monitoring and research. They conclude that </w:t>
      </w:r>
      <w:r w:rsidRPr="008277E4">
        <w:rPr>
          <w:rFonts w:ascii="Verdana" w:hAnsi="Verdana"/>
          <w:i/>
          <w:szCs w:val="22"/>
          <w:lang w:val="en-GB"/>
        </w:rPr>
        <w:t>“a higher sensibility to difference in the health sector could be an efficient anti-discrimination measure at all levels of the health system. It is therefore necessary not only to overcome institutional difficulties and increase efficiency, but also to encourage and help institutions to adapt to changing realities and needs”.</w:t>
      </w:r>
      <w:r w:rsidRPr="008277E4">
        <w:rPr>
          <w:rFonts w:ascii="Verdana" w:hAnsi="Verdana"/>
          <w:szCs w:val="22"/>
          <w:lang w:val="en-GB"/>
        </w:rPr>
        <w:t xml:space="preserve"> </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szCs w:val="22"/>
          <w:lang w:val="en-GB"/>
        </w:rPr>
      </w:pPr>
      <w:r w:rsidRPr="008277E4">
        <w:rPr>
          <w:rFonts w:ascii="Verdana" w:hAnsi="Verdana"/>
          <w:szCs w:val="22"/>
          <w:lang w:val="en-GB"/>
        </w:rPr>
        <w:t>Chiarenza</w:t>
      </w:r>
      <w:r w:rsidRPr="008277E4">
        <w:rPr>
          <w:rStyle w:val="Refdenotaalpie"/>
          <w:rFonts w:ascii="Verdana" w:hAnsi="Verdana"/>
          <w:szCs w:val="22"/>
          <w:lang w:val="en-GB"/>
        </w:rPr>
        <w:footnoteReference w:id="9"/>
      </w:r>
      <w:r w:rsidRPr="008277E4">
        <w:rPr>
          <w:rFonts w:ascii="Verdana" w:hAnsi="Verdana"/>
          <w:szCs w:val="22"/>
          <w:lang w:val="en-GB"/>
        </w:rPr>
        <w:t xml:space="preserve"> analyses the development of the concept of </w:t>
      </w:r>
      <w:r w:rsidRPr="008277E4">
        <w:rPr>
          <w:rFonts w:ascii="Verdana" w:hAnsi="Verdana"/>
          <w:i/>
          <w:szCs w:val="22"/>
          <w:lang w:val="en-GB"/>
        </w:rPr>
        <w:t>“cultural competence”</w:t>
      </w:r>
      <w:r w:rsidRPr="008277E4">
        <w:rPr>
          <w:rFonts w:ascii="Verdana" w:hAnsi="Verdana"/>
          <w:szCs w:val="22"/>
          <w:lang w:val="en-GB"/>
        </w:rPr>
        <w:t xml:space="preserve"> towards </w:t>
      </w:r>
      <w:r w:rsidRPr="008277E4">
        <w:rPr>
          <w:rFonts w:ascii="Verdana" w:hAnsi="Verdana"/>
          <w:b/>
          <w:i/>
          <w:szCs w:val="22"/>
          <w:lang w:val="en-GB"/>
        </w:rPr>
        <w:t>“diversity within diversity”, “difference diversity</w:t>
      </w:r>
      <w:r w:rsidRPr="008277E4">
        <w:rPr>
          <w:rFonts w:ascii="Verdana" w:hAnsi="Verdana"/>
          <w:i/>
          <w:szCs w:val="22"/>
          <w:lang w:val="en-GB"/>
        </w:rPr>
        <w:t xml:space="preserve">” </w:t>
      </w:r>
      <w:r w:rsidRPr="008277E4">
        <w:rPr>
          <w:rFonts w:ascii="Verdana" w:hAnsi="Verdana"/>
          <w:szCs w:val="22"/>
          <w:lang w:val="en-GB"/>
        </w:rPr>
        <w:t xml:space="preserve">or </w:t>
      </w:r>
      <w:r w:rsidRPr="008277E4">
        <w:rPr>
          <w:rFonts w:ascii="Verdana" w:hAnsi="Verdana"/>
          <w:b/>
          <w:i/>
          <w:szCs w:val="22"/>
          <w:lang w:val="en-GB"/>
        </w:rPr>
        <w:t>“super-diversity”.</w:t>
      </w:r>
      <w:r w:rsidRPr="008277E4">
        <w:rPr>
          <w:rFonts w:ascii="Verdana" w:hAnsi="Verdana"/>
          <w:szCs w:val="22"/>
          <w:lang w:val="en-GB"/>
        </w:rPr>
        <w:t xml:space="preserve"> He proposes a shift from the attention to cultural differences towards a focus on social inequalities, power imbalances and intersectionalities:</w:t>
      </w:r>
    </w:p>
    <w:p w:rsidR="001663A0" w:rsidRPr="008277E4" w:rsidRDefault="001663A0" w:rsidP="0043317B">
      <w:pPr>
        <w:jc w:val="both"/>
        <w:rPr>
          <w:rFonts w:ascii="Verdana" w:hAnsi="Verdana"/>
          <w:szCs w:val="22"/>
          <w:lang w:val="en-GB"/>
        </w:rPr>
      </w:pPr>
    </w:p>
    <w:p w:rsidR="001663A0" w:rsidRPr="008277E4" w:rsidRDefault="001663A0" w:rsidP="0043317B">
      <w:pPr>
        <w:ind w:left="567" w:right="567"/>
        <w:jc w:val="both"/>
        <w:rPr>
          <w:rFonts w:ascii="Verdana" w:hAnsi="Verdana"/>
          <w:sz w:val="20"/>
          <w:szCs w:val="20"/>
          <w:lang w:val="en-GB"/>
        </w:rPr>
      </w:pPr>
      <w:r w:rsidRPr="008277E4">
        <w:rPr>
          <w:rFonts w:ascii="Verdana" w:hAnsi="Verdana"/>
          <w:sz w:val="20"/>
          <w:szCs w:val="20"/>
          <w:lang w:val="en-GB"/>
        </w:rPr>
        <w:t>As a starting-point, we need to modify the way the concept of culture is used in health care, going beyond mere ethnicity and race to include intersections of ethnicity, race, gender, age, class, education, religion, sexual orientation and physical ability. We should move the focus of our analysis from minority cultures to the dominant cultures in society, in order to understand how the unequal distribution of power allows certain groups and not others to acquire and maintain the majority of resources. We need to clarify that the notion of ‘difference’ relates more to power relations than to an ‘ethno-cultural’ trait about which it is possible to acquire specific knowledge. This calls for the development of improved sensitivity to difference, civic involvement and critical knowledge in the context of ‘super-diversity’, social inequalities and power imbalances.</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szCs w:val="22"/>
          <w:lang w:val="en-GB"/>
        </w:rPr>
      </w:pPr>
      <w:r w:rsidRPr="008277E4">
        <w:rPr>
          <w:rFonts w:ascii="Verdana" w:hAnsi="Verdana"/>
          <w:szCs w:val="22"/>
          <w:lang w:val="en-GB"/>
        </w:rPr>
        <w:t xml:space="preserve">The concept </w:t>
      </w:r>
      <w:r w:rsidRPr="008277E4">
        <w:rPr>
          <w:rFonts w:ascii="Verdana" w:hAnsi="Verdana"/>
          <w:i/>
          <w:szCs w:val="22"/>
          <w:lang w:val="en-GB"/>
        </w:rPr>
        <w:t xml:space="preserve">“difference sensitivity” </w:t>
      </w:r>
      <w:r w:rsidRPr="008277E4">
        <w:rPr>
          <w:rFonts w:ascii="Verdana" w:hAnsi="Verdana"/>
          <w:szCs w:val="22"/>
          <w:lang w:val="en-GB"/>
        </w:rPr>
        <w:t>is based on the intersectoral character of social inequalities, the recognition of diversity and the aim of improving equity in health care</w:t>
      </w:r>
      <w:r w:rsidRPr="008277E4">
        <w:rPr>
          <w:rStyle w:val="Refdenotaalpie"/>
          <w:rFonts w:ascii="Verdana" w:hAnsi="Verdana"/>
          <w:szCs w:val="22"/>
          <w:lang w:val="en-GB"/>
        </w:rPr>
        <w:footnoteReference w:id="10"/>
      </w:r>
      <w:r w:rsidRPr="008277E4">
        <w:rPr>
          <w:rFonts w:ascii="Verdana" w:hAnsi="Verdana"/>
          <w:szCs w:val="22"/>
          <w:lang w:val="en-GB"/>
        </w:rPr>
        <w:t>. This is in contrast to focusing only on specific individual experiences related to migration and ethnicity, and a static and essentialist conceptualization of culture.</w:t>
      </w:r>
    </w:p>
    <w:p w:rsidR="001663A0" w:rsidRPr="008277E4" w:rsidRDefault="001663A0" w:rsidP="0043317B">
      <w:pPr>
        <w:jc w:val="both"/>
        <w:rPr>
          <w:rFonts w:ascii="Verdana" w:hAnsi="Verdana"/>
          <w:szCs w:val="22"/>
          <w:lang w:val="en-GB"/>
        </w:rPr>
      </w:pPr>
    </w:p>
    <w:p w:rsidR="001663A0" w:rsidRPr="008277E4" w:rsidRDefault="001663A0" w:rsidP="0043317B">
      <w:pPr>
        <w:jc w:val="both"/>
        <w:rPr>
          <w:rFonts w:ascii="Verdana" w:hAnsi="Verdana"/>
          <w:b/>
          <w:i/>
          <w:szCs w:val="22"/>
          <w:lang w:val="en-GB"/>
        </w:rPr>
      </w:pPr>
      <w:r w:rsidRPr="008277E4">
        <w:rPr>
          <w:rFonts w:ascii="Verdana" w:hAnsi="Verdana"/>
          <w:szCs w:val="22"/>
          <w:lang w:val="en-GB"/>
        </w:rPr>
        <w:t xml:space="preserve">Mock-Muñoz de Luna et al. introduce the concept </w:t>
      </w:r>
      <w:r w:rsidRPr="008277E4">
        <w:rPr>
          <w:rFonts w:ascii="Verdana" w:hAnsi="Verdana"/>
          <w:b/>
          <w:i/>
          <w:szCs w:val="22"/>
          <w:lang w:val="en-GB"/>
        </w:rPr>
        <w:t xml:space="preserve">“diversity sensitivity” </w:t>
      </w:r>
      <w:r w:rsidRPr="008277E4">
        <w:rPr>
          <w:rFonts w:ascii="Verdana" w:hAnsi="Verdana"/>
          <w:szCs w:val="22"/>
          <w:lang w:val="en-GB"/>
        </w:rPr>
        <w:t>In the MEM-TP Synthesis Report</w:t>
      </w:r>
      <w:r w:rsidRPr="008277E4">
        <w:rPr>
          <w:rStyle w:val="Refdenotaalpie"/>
          <w:rFonts w:ascii="Verdana" w:hAnsi="Verdana"/>
          <w:szCs w:val="22"/>
          <w:lang w:val="en-GB"/>
        </w:rPr>
        <w:footnoteReference w:id="11"/>
      </w:r>
      <w:r w:rsidRPr="008277E4">
        <w:rPr>
          <w:rFonts w:ascii="Verdana" w:hAnsi="Verdana"/>
          <w:szCs w:val="22"/>
          <w:lang w:val="en-GB"/>
        </w:rPr>
        <w:t>.</w:t>
      </w:r>
    </w:p>
    <w:p w:rsidR="001663A0" w:rsidRPr="008277E4" w:rsidRDefault="001663A0" w:rsidP="0043317B">
      <w:pPr>
        <w:jc w:val="both"/>
        <w:rPr>
          <w:rFonts w:ascii="Verdana" w:hAnsi="Verdana"/>
          <w:bCs/>
          <w:szCs w:val="22"/>
          <w:lang w:val="en-GB"/>
        </w:rPr>
      </w:pPr>
    </w:p>
    <w:p w:rsidR="001663A0" w:rsidRPr="008277E4" w:rsidRDefault="001663A0" w:rsidP="0015227F">
      <w:pPr>
        <w:spacing w:line="360" w:lineRule="auto"/>
        <w:jc w:val="both"/>
        <w:rPr>
          <w:rFonts w:ascii="Verdana" w:hAnsi="Verdana"/>
          <w:bCs/>
          <w:color w:val="000080"/>
          <w:szCs w:val="22"/>
          <w:lang w:val="en-GB"/>
        </w:rPr>
      </w:pPr>
    </w:p>
    <w:p w:rsidR="001663A0" w:rsidRPr="008277E4" w:rsidRDefault="001663A0" w:rsidP="0015227F">
      <w:pPr>
        <w:spacing w:line="360" w:lineRule="auto"/>
        <w:jc w:val="both"/>
        <w:rPr>
          <w:rFonts w:ascii="Verdana" w:hAnsi="Verdana"/>
          <w:bCs/>
          <w:color w:val="000080"/>
          <w:szCs w:val="22"/>
          <w:lang w:val="en-GB"/>
        </w:rPr>
      </w:pPr>
    </w:p>
    <w:p w:rsidR="001663A0" w:rsidRPr="008277E4" w:rsidRDefault="001663A0" w:rsidP="0015227F">
      <w:pPr>
        <w:numPr>
          <w:ilvl w:val="0"/>
          <w:numId w:val="13"/>
        </w:numPr>
        <w:spacing w:line="360" w:lineRule="auto"/>
        <w:jc w:val="both"/>
        <w:rPr>
          <w:rFonts w:ascii="Verdana" w:hAnsi="Verdana"/>
          <w:b/>
          <w:bCs/>
          <w:color w:val="000080"/>
          <w:sz w:val="24"/>
          <w:lang w:val="en-GB"/>
        </w:rPr>
      </w:pPr>
      <w:r w:rsidRPr="008277E4">
        <w:rPr>
          <w:rFonts w:ascii="Verdana" w:hAnsi="Verdana"/>
          <w:b/>
          <w:bCs/>
          <w:color w:val="000080"/>
          <w:sz w:val="24"/>
          <w:lang w:val="en-GB"/>
        </w:rPr>
        <w:t>International and European Human Rights Framework</w:t>
      </w:r>
    </w:p>
    <w:p w:rsidR="001663A0" w:rsidRPr="008277E4" w:rsidRDefault="001663A0" w:rsidP="0015227F">
      <w:pPr>
        <w:spacing w:line="360" w:lineRule="auto"/>
        <w:ind w:left="720"/>
        <w:jc w:val="both"/>
        <w:rPr>
          <w:rFonts w:ascii="Verdana" w:hAnsi="Verdana"/>
          <w:b/>
          <w:bCs/>
          <w:color w:val="000080"/>
          <w:sz w:val="24"/>
          <w:lang w:val="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1663A0" w:rsidRPr="008277E4" w:rsidTr="005D7B47">
        <w:trPr>
          <w:cantSplit/>
          <w:tblHeader/>
        </w:trPr>
        <w:tc>
          <w:tcPr>
            <w:tcW w:w="8644" w:type="dxa"/>
            <w:shd w:val="clear" w:color="auto" w:fill="E6E6E6"/>
            <w:vAlign w:val="center"/>
          </w:tcPr>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t>International and European Human Rights Framework:</w:t>
            </w:r>
          </w:p>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t>Migrants and Ethnic Minorities</w:t>
            </w:r>
          </w:p>
        </w:tc>
      </w:tr>
      <w:tr w:rsidR="001663A0" w:rsidRPr="008277E4" w:rsidTr="00715EA2">
        <w:tc>
          <w:tcPr>
            <w:tcW w:w="8644" w:type="dxa"/>
            <w:shd w:val="clear" w:color="auto" w:fill="F3F3F3"/>
            <w:vAlign w:val="center"/>
          </w:tcPr>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t>International Context</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WHO, World Health Organization. Constitution, 1946 [1948].</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Universal Declaration of Human Rights, 1948.</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International Covenant on Economic, Social and Cultural Rights, 1966 [1976].</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International Convention on the Elimination of All Forms of Racial Discrimination, 1969.</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WHO, World Health Organization, Declaration of Alma-Ata, 1978.</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Convention on the Elimination of All Forms of Discrimination Against Women (CEDAW), 1979.</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WHO, World Health Organization, Ottawa Charter for Health Promotion, 1986.</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Convention on the Rights of the Child, 1989.</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International Convention on the Protection of the Rights of All Migrant Workers and Members of Their Families, 1990.</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 xml:space="preserve">UN, United Nations. Declaration on the Rights of Persons Belonging to National or Ethnic, Religious and Linguistic Minorities, 1992. </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 United Nations. Committee on Economic, Social and Cultural Rights. General Comments, No. 14, The Right to the Highest Attainable Standard of Health, 2000.</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UNDP, United Nations Development Programme. Avoiding the Dependency Trap. The Roma Human Development Report, 2003.</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 xml:space="preserve">WHO, World Health Organization. International Migration, Health and Human Rights, 2003. </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WHO, World Health Organization. The Bangkok Charter for Health Promotion in a Globalized World, 2005.</w:t>
            </w:r>
          </w:p>
        </w:tc>
      </w:tr>
      <w:tr w:rsidR="001663A0" w:rsidRPr="008277E4" w:rsidTr="00715EA2">
        <w:tc>
          <w:tcPr>
            <w:tcW w:w="8644" w:type="dxa"/>
            <w:vAlign w:val="center"/>
          </w:tcPr>
          <w:p w:rsidR="001663A0" w:rsidRPr="008277E4" w:rsidRDefault="001663A0" w:rsidP="00715EA2">
            <w:pPr>
              <w:jc w:val="both"/>
              <w:rPr>
                <w:rFonts w:ascii="Verdana" w:hAnsi="Verdana"/>
                <w:bCs/>
                <w:sz w:val="20"/>
                <w:szCs w:val="20"/>
              </w:rPr>
            </w:pPr>
            <w:r w:rsidRPr="008277E4">
              <w:rPr>
                <w:rFonts w:ascii="Verdana" w:hAnsi="Verdana"/>
                <w:bCs/>
                <w:sz w:val="20"/>
                <w:szCs w:val="20"/>
                <w:lang w:val="en-GB"/>
              </w:rPr>
              <w:t xml:space="preserve">UN, United Nations. Committee on Economic, Social and Cultural Rights. </w:t>
            </w:r>
            <w:r w:rsidRPr="008277E4">
              <w:rPr>
                <w:rFonts w:ascii="Verdana" w:hAnsi="Verdana"/>
                <w:bCs/>
                <w:sz w:val="20"/>
                <w:szCs w:val="20"/>
              </w:rPr>
              <w:t>General Comments, No. 19. The Right to Social Security, 2007.</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 xml:space="preserve">UN, United Nations. Declaration on the Rights of Indigenous People, 2007. </w:t>
            </w:r>
          </w:p>
        </w:tc>
      </w:tr>
      <w:tr w:rsidR="001663A0" w:rsidRPr="008277E4" w:rsidTr="00715EA2">
        <w:tc>
          <w:tcPr>
            <w:tcW w:w="8644" w:type="dxa"/>
            <w:vAlign w:val="center"/>
          </w:tcPr>
          <w:p w:rsidR="001663A0" w:rsidRPr="008277E4" w:rsidRDefault="001663A0" w:rsidP="00715EA2">
            <w:pPr>
              <w:jc w:val="both"/>
              <w:rPr>
                <w:rFonts w:ascii="Verdana" w:hAnsi="Verdana"/>
                <w:bCs/>
                <w:sz w:val="20"/>
                <w:szCs w:val="20"/>
              </w:rPr>
            </w:pPr>
            <w:r w:rsidRPr="008277E4">
              <w:rPr>
                <w:rFonts w:ascii="Verdana" w:hAnsi="Verdana"/>
                <w:bCs/>
                <w:sz w:val="20"/>
                <w:szCs w:val="20"/>
                <w:lang w:val="en-GB"/>
              </w:rPr>
              <w:t xml:space="preserve">WHO, World Health Organization. World Health Assembly. </w:t>
            </w:r>
            <w:r w:rsidRPr="008277E4">
              <w:rPr>
                <w:rFonts w:ascii="Verdana" w:hAnsi="Verdana"/>
                <w:bCs/>
                <w:sz w:val="20"/>
                <w:szCs w:val="20"/>
              </w:rPr>
              <w:t>Health of Migrants, WHA61.17, 2008.</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US"/>
              </w:rPr>
            </w:pPr>
            <w:r w:rsidRPr="008277E4">
              <w:rPr>
                <w:rFonts w:ascii="Verdana" w:hAnsi="Verdana"/>
                <w:bCs/>
                <w:sz w:val="20"/>
                <w:szCs w:val="20"/>
                <w:lang w:val="en-GB"/>
              </w:rPr>
              <w:t xml:space="preserve">UN, United Nations. Committee on Economic, Social and Cultural Rights. </w:t>
            </w:r>
            <w:r w:rsidRPr="008277E4">
              <w:rPr>
                <w:rFonts w:ascii="Verdana" w:hAnsi="Verdana"/>
                <w:bCs/>
                <w:sz w:val="20"/>
                <w:szCs w:val="20"/>
                <w:lang w:val="en-US"/>
              </w:rPr>
              <w:t>General Comments, No. 20. Non-Discrimination in Economic, Social and Cultural Rights, 2009</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US"/>
              </w:rPr>
              <w:t xml:space="preserve">WHO, Word Health Organization; IOM, International Organization for Migration. Health of Migrants – The Way Forward. Report of a global consultation, Madrid, Spain, 2010. </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GB"/>
              </w:rPr>
              <w:t xml:space="preserve">WHO, World Health Organization. Rio Political Declaration on Social Determinants of Health, 2011. </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GB"/>
              </w:rPr>
            </w:pPr>
            <w:r w:rsidRPr="008277E4">
              <w:rPr>
                <w:rFonts w:ascii="Verdana" w:hAnsi="Verdana"/>
                <w:bCs/>
                <w:sz w:val="20"/>
                <w:szCs w:val="20"/>
                <w:lang w:val="en-US"/>
              </w:rPr>
              <w:t>WHO, World Health Organization. Commission on Social Determinants of Health. Closing the gap in a generation: Health equity through action on the social determinants of health, 2009.</w:t>
            </w:r>
          </w:p>
        </w:tc>
      </w:tr>
      <w:tr w:rsidR="001663A0" w:rsidRPr="00F906FB" w:rsidTr="00715EA2">
        <w:tc>
          <w:tcPr>
            <w:tcW w:w="8644" w:type="dxa"/>
            <w:vAlign w:val="center"/>
          </w:tcPr>
          <w:p w:rsidR="001663A0" w:rsidRPr="008277E4" w:rsidRDefault="001663A0" w:rsidP="00715EA2">
            <w:pPr>
              <w:jc w:val="both"/>
              <w:rPr>
                <w:rFonts w:ascii="Verdana" w:hAnsi="Verdana"/>
                <w:bCs/>
                <w:sz w:val="20"/>
                <w:szCs w:val="20"/>
                <w:lang w:val="en-US"/>
              </w:rPr>
            </w:pPr>
            <w:r w:rsidRPr="008277E4">
              <w:rPr>
                <w:rFonts w:ascii="Verdana" w:hAnsi="Verdana"/>
                <w:bCs/>
                <w:sz w:val="20"/>
                <w:szCs w:val="20"/>
                <w:lang w:val="en-US"/>
              </w:rPr>
              <w:t>WHO, World Health Organization. Rio Political Declaration on Social Determinants of Health, 2001.</w:t>
            </w:r>
          </w:p>
          <w:p w:rsidR="001663A0" w:rsidRPr="008277E4" w:rsidRDefault="001663A0" w:rsidP="00715EA2">
            <w:pPr>
              <w:jc w:val="both"/>
              <w:rPr>
                <w:rFonts w:ascii="Verdana" w:hAnsi="Verdana"/>
                <w:bCs/>
                <w:sz w:val="20"/>
                <w:szCs w:val="20"/>
                <w:lang w:val="en-US"/>
              </w:rPr>
            </w:pPr>
          </w:p>
        </w:tc>
      </w:tr>
    </w:tbl>
    <w:p w:rsidR="001663A0" w:rsidRPr="008277E4" w:rsidRDefault="001663A0" w:rsidP="00715EA2">
      <w:pPr>
        <w:rPr>
          <w:rFonts w:ascii="Verdana" w:hAnsi="Verdana"/>
          <w:vanish/>
          <w:lang w:val="en-GB"/>
        </w:rPr>
      </w:pPr>
    </w:p>
    <w:p w:rsidR="001663A0" w:rsidRPr="008277E4" w:rsidRDefault="001663A0">
      <w:pPr>
        <w:rPr>
          <w:rFonts w:ascii="Verdana" w:hAnsi="Verdana"/>
          <w:vanish/>
          <w:lang w:val="en-GB"/>
        </w:rPr>
      </w:pPr>
      <w:r w:rsidRPr="008277E4">
        <w:rPr>
          <w:rFonts w:ascii="Verdana" w:hAnsi="Verdana"/>
          <w:vanish/>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4"/>
      </w:tblGrid>
      <w:tr w:rsidR="001663A0" w:rsidRPr="008277E4" w:rsidTr="00AD05FE">
        <w:tc>
          <w:tcPr>
            <w:tcW w:w="8644" w:type="dxa"/>
            <w:shd w:val="clear" w:color="auto" w:fill="E6E6E6"/>
            <w:vAlign w:val="center"/>
          </w:tcPr>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t>International and European Human Rights Framework:</w:t>
            </w:r>
          </w:p>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lastRenderedPageBreak/>
              <w:t>Migrants and Ethnic Minorities</w:t>
            </w:r>
          </w:p>
        </w:tc>
      </w:tr>
      <w:tr w:rsidR="001663A0" w:rsidRPr="008277E4" w:rsidTr="00AD05FE">
        <w:tc>
          <w:tcPr>
            <w:tcW w:w="8644" w:type="dxa"/>
            <w:shd w:val="clear" w:color="auto" w:fill="F3F3F3"/>
            <w:vAlign w:val="center"/>
          </w:tcPr>
          <w:p w:rsidR="001663A0" w:rsidRPr="008277E4" w:rsidRDefault="001663A0" w:rsidP="00C53533">
            <w:pPr>
              <w:spacing w:before="100" w:after="100"/>
              <w:jc w:val="center"/>
              <w:rPr>
                <w:rFonts w:ascii="Verdana" w:hAnsi="Verdana"/>
                <w:b/>
                <w:bCs/>
                <w:sz w:val="24"/>
                <w:lang w:val="en-GB"/>
              </w:rPr>
            </w:pPr>
            <w:r w:rsidRPr="008277E4">
              <w:rPr>
                <w:rFonts w:ascii="Verdana" w:hAnsi="Verdana"/>
                <w:b/>
                <w:bCs/>
                <w:sz w:val="24"/>
                <w:szCs w:val="22"/>
                <w:lang w:val="en-GB"/>
              </w:rPr>
              <w:lastRenderedPageBreak/>
              <w:t>European Context</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 xml:space="preserve">Council of Europe, Convention for the Protection of Human Rights and Fundamental Freedoms, 1950.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Council of Europe, European Social Charter, 1961.</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Treaty of Maastricht on European Union, 1992.</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Council of Europe. Recommendation 1203 (1993) on Gypsies in Europe.</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 xml:space="preserve">Council of Europe. Framework Convention for the Protection of National Minorities, 1995.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 xml:space="preserve">European Parliament, Council of Europe and European Commission. Charter of Fundamental Rights of the European Union, 2000, implemented by the Treaty on the Functioning of the European Union (2009).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European Parliament, Council of Europe. Directive 2000/43/EC of 29 June 2000 implementing the principle of equal treatment between persons irrespective of racial or ethnic origin.</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OSCE, Organisation for Security and Co-operation in Europe. Report on the situation of Roma and Sinti in the OSCE Area, 2000.</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 xml:space="preserve">Council of Europe. Recommendation 1503 [1] of the Parliamentary Assembly regarding Health conditions of migrants and refugees in Europe, 2001.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GB"/>
              </w:rPr>
              <w:t xml:space="preserve">Council of Europe. </w:t>
            </w:r>
            <w:r w:rsidRPr="008277E4">
              <w:rPr>
                <w:rFonts w:ascii="Verdana" w:hAnsi="Verdana"/>
                <w:bCs/>
                <w:sz w:val="20"/>
                <w:szCs w:val="20"/>
                <w:lang w:val="en-US"/>
              </w:rPr>
              <w:t>Recommendation Rec(2001)12</w:t>
            </w:r>
            <w:r w:rsidRPr="008277E4">
              <w:rPr>
                <w:rFonts w:ascii="Verdana" w:hAnsi="Verdana"/>
                <w:bCs/>
                <w:sz w:val="20"/>
                <w:szCs w:val="20"/>
                <w:lang w:val="en-GB"/>
              </w:rPr>
              <w:t xml:space="preserve"> of the Committee of Ministers to member states on the adaptation of health care services to the demand  for health care and health care services of people in marginal situations, 2001.</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GB"/>
              </w:rPr>
              <w:t>Council of Europe. Recommendation 1503(2001). Health conditions of migrants and refugees in Europe, 2001.</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Council of Europe. Bratislava Declaration on Health, Human Rights and Migration, 2007.</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European Parliament, Council of Europe Directive 2003/9/EC of 27 January 2003 laying down minimum standards for the reception of asylum seekers, 2003.</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Council of Europe. Resolution 1509(2006) on Human Rights of irregular migrants, 2006.</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Council of Europe. Recommendation Rec2006(18) of the Committee of Ministers to Member States on health services in a multicultural society, 2006.</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 xml:space="preserve">European Parliament, Council of Europe. Directive 2008/115/EC of 16 December 2008 on common standards and procedures in Member States for returning illegally staying third-country nationals, 2008.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GB"/>
              </w:rPr>
              <w:t>WHO, World Health Organization – Europe. Tallin Charter, Health Systems for Health and Wealth, 2008.</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GB"/>
              </w:rPr>
              <w:t>European Commission. EC Communication Solidarity in health: reducing health inequalities in the EU, 2009.</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US"/>
              </w:rPr>
            </w:pPr>
            <w:r w:rsidRPr="008277E4">
              <w:rPr>
                <w:rFonts w:ascii="Verdana" w:hAnsi="Verdana"/>
                <w:bCs/>
                <w:sz w:val="20"/>
                <w:szCs w:val="20"/>
                <w:lang w:val="en-US"/>
              </w:rPr>
              <w:t xml:space="preserve">European Commission, EC Roma Internal Task Force, 2010.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GB"/>
              </w:rPr>
              <w:t>Council of Europe. Recommendation CM/Rec(2011)13 of the Committee of Ministers to member states on mobility, migration and access to health care. </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US"/>
              </w:rPr>
            </w:pPr>
            <w:r w:rsidRPr="008277E4">
              <w:rPr>
                <w:rFonts w:ascii="Verdana" w:hAnsi="Verdana"/>
                <w:bCs/>
                <w:sz w:val="20"/>
                <w:szCs w:val="20"/>
                <w:lang w:val="en-GB"/>
              </w:rPr>
              <w:t>Council of the European Union. EU Framework for National Roma Integration Strategies, 2011.</w:t>
            </w:r>
          </w:p>
        </w:tc>
      </w:tr>
      <w:tr w:rsidR="001663A0" w:rsidRPr="00F906FB" w:rsidTr="00AD05FE">
        <w:tc>
          <w:tcPr>
            <w:tcW w:w="8644" w:type="dxa"/>
            <w:vAlign w:val="center"/>
          </w:tcPr>
          <w:p w:rsidR="001663A0" w:rsidRPr="008277E4" w:rsidRDefault="001663A0" w:rsidP="00AD05FE">
            <w:pPr>
              <w:jc w:val="both"/>
              <w:rPr>
                <w:rFonts w:ascii="Verdana" w:hAnsi="Verdana"/>
                <w:bCs/>
                <w:sz w:val="20"/>
                <w:szCs w:val="20"/>
                <w:lang w:val="en-GB"/>
              </w:rPr>
            </w:pPr>
            <w:r w:rsidRPr="008277E4">
              <w:rPr>
                <w:rFonts w:ascii="Verdana" w:hAnsi="Verdana"/>
                <w:bCs/>
                <w:sz w:val="20"/>
                <w:szCs w:val="20"/>
                <w:lang w:val="en-US"/>
              </w:rPr>
              <w:t>European Parliament. European Parliament Resolution of 8 March 2011 on Reducing Health Inequalities in the EU, 2011.</w:t>
            </w:r>
          </w:p>
        </w:tc>
      </w:tr>
      <w:tr w:rsidR="001663A0" w:rsidRPr="008277E4" w:rsidTr="00AD05FE">
        <w:tc>
          <w:tcPr>
            <w:tcW w:w="8644" w:type="dxa"/>
            <w:vAlign w:val="center"/>
          </w:tcPr>
          <w:p w:rsidR="001663A0" w:rsidRPr="008277E4" w:rsidRDefault="001663A0" w:rsidP="00AD05FE">
            <w:pPr>
              <w:jc w:val="both"/>
              <w:rPr>
                <w:rFonts w:ascii="Verdana" w:hAnsi="Verdana"/>
                <w:bCs/>
                <w:sz w:val="20"/>
                <w:szCs w:val="20"/>
              </w:rPr>
            </w:pPr>
            <w:r w:rsidRPr="008277E4">
              <w:rPr>
                <w:rFonts w:ascii="Verdana" w:hAnsi="Verdana"/>
                <w:bCs/>
                <w:sz w:val="20"/>
                <w:szCs w:val="20"/>
                <w:lang w:val="en-GB"/>
              </w:rPr>
              <w:t xml:space="preserve">EU, European Commission. National Roma Integration Strategies, 2012. </w:t>
            </w:r>
          </w:p>
        </w:tc>
      </w:tr>
    </w:tbl>
    <w:p w:rsidR="001663A0" w:rsidRPr="008277E4" w:rsidRDefault="001663A0" w:rsidP="00BA67A6">
      <w:pPr>
        <w:spacing w:line="360" w:lineRule="auto"/>
        <w:ind w:left="360"/>
        <w:jc w:val="both"/>
        <w:rPr>
          <w:rFonts w:ascii="Verdana" w:hAnsi="Verdana"/>
          <w:b/>
          <w:bCs/>
          <w:color w:val="000080"/>
          <w:sz w:val="24"/>
          <w:szCs w:val="28"/>
          <w:lang w:val="en-GB"/>
        </w:rPr>
      </w:pPr>
    </w:p>
    <w:p w:rsidR="001663A0" w:rsidRPr="008277E4" w:rsidRDefault="001663A0">
      <w:pPr>
        <w:rPr>
          <w:rFonts w:ascii="Verdana" w:hAnsi="Verdana"/>
          <w:b/>
          <w:bCs/>
          <w:color w:val="000080"/>
          <w:sz w:val="24"/>
          <w:szCs w:val="28"/>
          <w:lang w:val="en-GB"/>
        </w:rPr>
      </w:pPr>
      <w:r w:rsidRPr="008277E4">
        <w:rPr>
          <w:rFonts w:ascii="Verdana" w:hAnsi="Verdana"/>
          <w:b/>
          <w:bCs/>
          <w:color w:val="000080"/>
          <w:sz w:val="24"/>
          <w:szCs w:val="28"/>
          <w:lang w:val="en-GB"/>
        </w:rPr>
        <w:br w:type="page"/>
      </w:r>
    </w:p>
    <w:p w:rsidR="001663A0" w:rsidRPr="008277E4" w:rsidRDefault="001663A0" w:rsidP="0015227F">
      <w:pPr>
        <w:numPr>
          <w:ilvl w:val="0"/>
          <w:numId w:val="13"/>
        </w:numPr>
        <w:spacing w:line="360" w:lineRule="auto"/>
        <w:jc w:val="both"/>
        <w:rPr>
          <w:rFonts w:ascii="Verdana" w:hAnsi="Verdana"/>
          <w:b/>
          <w:bCs/>
          <w:color w:val="000080"/>
          <w:sz w:val="24"/>
          <w:szCs w:val="28"/>
          <w:lang w:val="en-GB"/>
        </w:rPr>
      </w:pPr>
      <w:r w:rsidRPr="008277E4">
        <w:rPr>
          <w:rFonts w:ascii="Verdana" w:hAnsi="Verdana"/>
          <w:b/>
          <w:bCs/>
          <w:color w:val="000080"/>
          <w:sz w:val="24"/>
          <w:szCs w:val="28"/>
          <w:lang w:val="en-GB"/>
        </w:rPr>
        <w:t>International and European Human Rights Framework: Accessibility and Quality of Health Care</w:t>
      </w:r>
    </w:p>
    <w:p w:rsidR="001663A0" w:rsidRPr="008277E4" w:rsidRDefault="001663A0" w:rsidP="0015227F">
      <w:pPr>
        <w:spacing w:line="360" w:lineRule="auto"/>
        <w:ind w:left="720"/>
        <w:jc w:val="both"/>
        <w:rPr>
          <w:rFonts w:ascii="Verdana" w:hAnsi="Verdana"/>
          <w:b/>
          <w:bCs/>
          <w:color w:val="000080"/>
          <w:sz w:val="24"/>
          <w:szCs w:val="28"/>
          <w:lang w:val="en-GB"/>
        </w:rPr>
      </w:pPr>
    </w:p>
    <w:p w:rsidR="001663A0" w:rsidRPr="008277E4" w:rsidRDefault="001663A0" w:rsidP="00C23D14">
      <w:pPr>
        <w:spacing w:line="360" w:lineRule="auto"/>
        <w:jc w:val="both"/>
        <w:rPr>
          <w:rFonts w:ascii="Verdana" w:hAnsi="Verdana"/>
          <w:lang w:val="en-US"/>
        </w:rPr>
      </w:pPr>
      <w:r w:rsidRPr="008277E4">
        <w:rPr>
          <w:rFonts w:ascii="Verdana" w:hAnsi="Verdana"/>
          <w:lang w:val="en-US"/>
        </w:rPr>
        <w:t>Examples of strategic documents related to accessibility and quality of health care, directed to general population, with specific mention of migrants and ethnic minorities:</w:t>
      </w:r>
    </w:p>
    <w:p w:rsidR="001663A0" w:rsidRPr="008277E4" w:rsidRDefault="001663A0" w:rsidP="00C23D14">
      <w:pPr>
        <w:spacing w:line="360" w:lineRule="auto"/>
        <w:jc w:val="both"/>
        <w:rPr>
          <w:rFonts w:ascii="Verdana" w:hAnsi="Verdana"/>
          <w:b/>
          <w:lang w:val="en-US"/>
        </w:rPr>
      </w:pPr>
    </w:p>
    <w:p w:rsidR="001663A0" w:rsidRPr="008277E4" w:rsidRDefault="001663A0" w:rsidP="00C23D14">
      <w:pPr>
        <w:spacing w:line="360" w:lineRule="auto"/>
        <w:jc w:val="both"/>
        <w:rPr>
          <w:rFonts w:ascii="Verdana" w:hAnsi="Verdana"/>
          <w:b/>
          <w:bCs/>
          <w:sz w:val="24"/>
          <w:szCs w:val="22"/>
          <w:lang w:val="en-GB"/>
        </w:rPr>
      </w:pPr>
      <w:r w:rsidRPr="008277E4">
        <w:rPr>
          <w:rFonts w:ascii="Verdana" w:hAnsi="Verdana"/>
          <w:b/>
          <w:lang w:val="en-US"/>
        </w:rPr>
        <w:t>International Covenant on Economic, Social and Cultural Rights (CESCR)</w:t>
      </w:r>
      <w:r w:rsidRPr="008277E4">
        <w:rPr>
          <w:rStyle w:val="Refdenotaalpie"/>
          <w:rFonts w:ascii="Verdana" w:hAnsi="Verdana"/>
          <w:lang w:val="en-US"/>
        </w:rPr>
        <w:footnoteReference w:id="12"/>
      </w:r>
    </w:p>
    <w:p w:rsidR="001663A0" w:rsidRPr="008277E4" w:rsidRDefault="001663A0" w:rsidP="004B3B10">
      <w:pPr>
        <w:ind w:left="567" w:right="567"/>
        <w:jc w:val="both"/>
        <w:rPr>
          <w:rFonts w:ascii="Verdana" w:hAnsi="Verdana"/>
          <w:sz w:val="20"/>
          <w:szCs w:val="20"/>
          <w:lang w:val="en-US"/>
        </w:rPr>
      </w:pPr>
      <w:r w:rsidRPr="008277E4">
        <w:rPr>
          <w:rFonts w:ascii="Verdana" w:hAnsi="Verdana"/>
          <w:sz w:val="20"/>
          <w:szCs w:val="20"/>
          <w:lang w:val="en-US"/>
        </w:rPr>
        <w:t xml:space="preserve">Art. 12.1. The States Parties to the present Covenant recognize the right of everyone to the enjoyment of the highest attainable standard of physical and mental health. </w:t>
      </w:r>
    </w:p>
    <w:p w:rsidR="001663A0" w:rsidRPr="008277E4" w:rsidRDefault="001663A0" w:rsidP="00C23D14">
      <w:pPr>
        <w:spacing w:line="360" w:lineRule="auto"/>
        <w:jc w:val="both"/>
        <w:rPr>
          <w:rFonts w:ascii="Verdana" w:hAnsi="Verdana"/>
          <w:b/>
          <w:bCs/>
          <w:sz w:val="24"/>
          <w:szCs w:val="22"/>
          <w:lang w:val="en-US"/>
        </w:rPr>
      </w:pPr>
    </w:p>
    <w:p w:rsidR="001663A0" w:rsidRPr="008277E4" w:rsidRDefault="001663A0" w:rsidP="00C23D14">
      <w:pPr>
        <w:spacing w:line="360" w:lineRule="auto"/>
        <w:jc w:val="both"/>
        <w:rPr>
          <w:rFonts w:ascii="Verdana" w:hAnsi="Verdana"/>
          <w:b/>
          <w:bCs/>
          <w:sz w:val="24"/>
          <w:szCs w:val="22"/>
          <w:lang w:val="en-US"/>
        </w:rPr>
      </w:pPr>
      <w:r w:rsidRPr="008277E4">
        <w:rPr>
          <w:rFonts w:ascii="Verdana" w:hAnsi="Verdana"/>
          <w:b/>
          <w:lang w:val="en-US"/>
        </w:rPr>
        <w:t>Committee on Economic, Social and Cultural Rights,</w:t>
      </w:r>
      <w:r w:rsidRPr="008277E4">
        <w:rPr>
          <w:rFonts w:ascii="Verdana" w:hAnsi="Verdana"/>
          <w:lang w:val="en-US"/>
        </w:rPr>
        <w:t xml:space="preserve"> </w:t>
      </w:r>
      <w:r w:rsidRPr="008277E4">
        <w:rPr>
          <w:rFonts w:ascii="Verdana" w:hAnsi="Verdana"/>
          <w:b/>
          <w:lang w:val="en-US"/>
        </w:rPr>
        <w:t>General Comment Nº 14 (2000), The right to the highest attainable standard of health</w:t>
      </w:r>
      <w:r w:rsidRPr="008277E4">
        <w:rPr>
          <w:rStyle w:val="Refdenotaalpie"/>
          <w:rFonts w:ascii="Verdana" w:hAnsi="Verdana"/>
          <w:lang w:val="en-US"/>
        </w:rPr>
        <w:footnoteReference w:id="13"/>
      </w:r>
    </w:p>
    <w:p w:rsidR="001663A0" w:rsidRPr="008277E4" w:rsidRDefault="001663A0" w:rsidP="004B3B10">
      <w:pPr>
        <w:ind w:left="567" w:right="567"/>
        <w:jc w:val="both"/>
        <w:rPr>
          <w:rFonts w:ascii="Verdana" w:hAnsi="Verdana"/>
          <w:bCs/>
          <w:iCs/>
          <w:sz w:val="20"/>
          <w:szCs w:val="20"/>
          <w:lang w:val="en-GB"/>
        </w:rPr>
      </w:pPr>
      <w:r w:rsidRPr="008277E4">
        <w:rPr>
          <w:rFonts w:ascii="Verdana" w:hAnsi="Verdana"/>
          <w:bCs/>
          <w:iCs/>
          <w:sz w:val="20"/>
          <w:szCs w:val="20"/>
          <w:lang w:val="en-GB"/>
        </w:rPr>
        <w:t>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w:t>
      </w:r>
    </w:p>
    <w:p w:rsidR="001663A0" w:rsidRPr="008277E4" w:rsidRDefault="001663A0" w:rsidP="004B3B10">
      <w:pPr>
        <w:ind w:left="567" w:right="567"/>
        <w:jc w:val="both"/>
        <w:rPr>
          <w:rFonts w:ascii="Verdana" w:hAnsi="Verdana"/>
          <w:bCs/>
          <w:iCs/>
          <w:sz w:val="20"/>
          <w:szCs w:val="20"/>
          <w:lang w:val="en-GB"/>
        </w:rPr>
      </w:pPr>
    </w:p>
    <w:p w:rsidR="001663A0" w:rsidRPr="008277E4" w:rsidRDefault="001663A0" w:rsidP="004B3B10">
      <w:pPr>
        <w:ind w:left="567" w:right="567"/>
        <w:jc w:val="both"/>
        <w:rPr>
          <w:rFonts w:ascii="Verdana" w:hAnsi="Verdana"/>
          <w:bCs/>
          <w:iCs/>
          <w:sz w:val="20"/>
          <w:szCs w:val="20"/>
          <w:lang w:val="en-GB"/>
        </w:rPr>
      </w:pPr>
      <w:r w:rsidRPr="008277E4">
        <w:rPr>
          <w:rFonts w:ascii="Verdana" w:hAnsi="Verdana"/>
          <w:iCs/>
          <w:sz w:val="20"/>
          <w:lang w:val="en-GB"/>
        </w:rPr>
        <w:t xml:space="preserve">In particular, States are under the obligation to respect the right to health by, inter alia, </w:t>
      </w:r>
      <w:r w:rsidRPr="008277E4">
        <w:rPr>
          <w:rFonts w:ascii="Verdana" w:hAnsi="Verdana"/>
          <w:bCs/>
          <w:iCs/>
          <w:sz w:val="20"/>
          <w:lang w:val="en-GB"/>
        </w:rPr>
        <w:t>refraining from denying or limiting equal access for all persons</w:t>
      </w:r>
      <w:r w:rsidRPr="008277E4">
        <w:rPr>
          <w:rFonts w:ascii="Verdana" w:hAnsi="Verdana"/>
          <w:iCs/>
          <w:sz w:val="20"/>
          <w:lang w:val="en-GB"/>
        </w:rPr>
        <w:t xml:space="preserve">, including prisoners or detainees, </w:t>
      </w:r>
      <w:r w:rsidRPr="008277E4">
        <w:rPr>
          <w:rFonts w:ascii="Verdana" w:hAnsi="Verdana"/>
          <w:bCs/>
          <w:iCs/>
          <w:sz w:val="20"/>
          <w:lang w:val="en-GB"/>
        </w:rPr>
        <w:t>minorities, asylum seekers and illegal immigrants</w:t>
      </w:r>
      <w:r w:rsidRPr="008277E4">
        <w:rPr>
          <w:rFonts w:ascii="Verdana" w:hAnsi="Verdana"/>
          <w:iCs/>
          <w:sz w:val="20"/>
          <w:lang w:val="en-GB"/>
        </w:rPr>
        <w:t>, to preventive, curative and palliative health services; abstaining from enforcing discriminatory practices as a State policy; and abstaining from imposing discriminatory practices relating to women’s health status and needs.</w:t>
      </w:r>
    </w:p>
    <w:p w:rsidR="001663A0" w:rsidRPr="008277E4" w:rsidRDefault="001663A0" w:rsidP="00C23D14">
      <w:pPr>
        <w:spacing w:line="360" w:lineRule="auto"/>
        <w:jc w:val="both"/>
        <w:rPr>
          <w:rFonts w:ascii="Verdana" w:hAnsi="Verdana"/>
          <w:b/>
          <w:bCs/>
          <w:sz w:val="24"/>
          <w:szCs w:val="22"/>
          <w:lang w:val="en-GB"/>
        </w:rPr>
      </w:pPr>
    </w:p>
    <w:p w:rsidR="001663A0" w:rsidRDefault="001663A0" w:rsidP="00C23D14">
      <w:pPr>
        <w:spacing w:line="360" w:lineRule="auto"/>
        <w:jc w:val="both"/>
        <w:rPr>
          <w:rFonts w:ascii="Verdana" w:hAnsi="Verdana"/>
          <w:b/>
          <w:bCs/>
          <w:sz w:val="24"/>
          <w:szCs w:val="22"/>
          <w:lang w:val="en-GB"/>
        </w:rPr>
      </w:pPr>
    </w:p>
    <w:p w:rsidR="00F906FB" w:rsidRDefault="00F906FB" w:rsidP="00C23D14">
      <w:pPr>
        <w:spacing w:line="360" w:lineRule="auto"/>
        <w:jc w:val="both"/>
        <w:rPr>
          <w:rFonts w:ascii="Verdana" w:hAnsi="Verdana"/>
          <w:b/>
          <w:bCs/>
          <w:sz w:val="24"/>
          <w:szCs w:val="22"/>
          <w:lang w:val="en-GB"/>
        </w:rPr>
      </w:pPr>
    </w:p>
    <w:p w:rsidR="00F906FB" w:rsidRDefault="00F906FB" w:rsidP="00C23D14">
      <w:pPr>
        <w:spacing w:line="360" w:lineRule="auto"/>
        <w:jc w:val="both"/>
        <w:rPr>
          <w:rFonts w:ascii="Verdana" w:hAnsi="Verdana"/>
          <w:b/>
          <w:bCs/>
          <w:sz w:val="24"/>
          <w:szCs w:val="22"/>
          <w:lang w:val="en-GB"/>
        </w:rPr>
      </w:pPr>
    </w:p>
    <w:p w:rsidR="00F906FB" w:rsidRDefault="00F906FB" w:rsidP="00C23D14">
      <w:pPr>
        <w:spacing w:line="360" w:lineRule="auto"/>
        <w:jc w:val="both"/>
        <w:rPr>
          <w:rFonts w:ascii="Verdana" w:hAnsi="Verdana"/>
          <w:b/>
          <w:bCs/>
          <w:sz w:val="24"/>
          <w:szCs w:val="22"/>
          <w:lang w:val="en-GB"/>
        </w:rPr>
      </w:pPr>
    </w:p>
    <w:p w:rsidR="00F906FB" w:rsidRPr="008277E4" w:rsidRDefault="00F906FB" w:rsidP="00C23D14">
      <w:pPr>
        <w:spacing w:line="360" w:lineRule="auto"/>
        <w:jc w:val="both"/>
        <w:rPr>
          <w:rFonts w:ascii="Verdana" w:hAnsi="Verdana"/>
          <w:b/>
          <w:bCs/>
          <w:sz w:val="24"/>
          <w:szCs w:val="22"/>
          <w:lang w:val="en-GB"/>
        </w:rPr>
      </w:pPr>
    </w:p>
    <w:p w:rsidR="001663A0" w:rsidRPr="008277E4" w:rsidRDefault="001663A0" w:rsidP="00BA67A6">
      <w:pPr>
        <w:numPr>
          <w:ilvl w:val="0"/>
          <w:numId w:val="13"/>
        </w:numPr>
        <w:spacing w:line="360" w:lineRule="auto"/>
        <w:jc w:val="both"/>
        <w:rPr>
          <w:rFonts w:ascii="Verdana" w:hAnsi="Verdana"/>
          <w:b/>
          <w:bCs/>
          <w:color w:val="000080"/>
          <w:sz w:val="24"/>
          <w:szCs w:val="28"/>
          <w:lang w:val="en-GB"/>
        </w:rPr>
      </w:pPr>
      <w:r w:rsidRPr="008277E4">
        <w:rPr>
          <w:rFonts w:ascii="Verdana" w:hAnsi="Verdana"/>
          <w:b/>
          <w:bCs/>
          <w:color w:val="000080"/>
          <w:sz w:val="24"/>
          <w:szCs w:val="28"/>
          <w:lang w:val="en-GB"/>
        </w:rPr>
        <w:lastRenderedPageBreak/>
        <w:t>International and European Human Rights Framework: Migration</w:t>
      </w:r>
    </w:p>
    <w:p w:rsidR="001663A0" w:rsidRPr="008277E4" w:rsidRDefault="001663A0" w:rsidP="00C23D14">
      <w:pPr>
        <w:spacing w:line="360" w:lineRule="auto"/>
        <w:jc w:val="both"/>
        <w:rPr>
          <w:rFonts w:ascii="Verdana" w:hAnsi="Verdana"/>
          <w:lang w:val="en-US"/>
        </w:rPr>
      </w:pPr>
      <w:r w:rsidRPr="008277E4">
        <w:rPr>
          <w:rFonts w:ascii="Verdana" w:hAnsi="Verdana"/>
          <w:lang w:val="en-US"/>
        </w:rPr>
        <w:t xml:space="preserve">Examples of strategic documents focused on migrant populations. </w:t>
      </w:r>
    </w:p>
    <w:p w:rsidR="001663A0" w:rsidRPr="008277E4" w:rsidRDefault="001663A0" w:rsidP="00C23D14">
      <w:pPr>
        <w:spacing w:line="360" w:lineRule="auto"/>
        <w:jc w:val="both"/>
        <w:rPr>
          <w:rFonts w:ascii="Verdana" w:hAnsi="Verdana"/>
          <w:b/>
          <w:lang w:val="en-US"/>
        </w:rPr>
      </w:pPr>
    </w:p>
    <w:p w:rsidR="001663A0" w:rsidRPr="008277E4" w:rsidRDefault="001663A0" w:rsidP="00C23D14">
      <w:pPr>
        <w:spacing w:line="360" w:lineRule="auto"/>
        <w:jc w:val="both"/>
        <w:rPr>
          <w:rFonts w:ascii="Verdana" w:hAnsi="Verdana"/>
          <w:b/>
          <w:lang w:val="en-US"/>
        </w:rPr>
      </w:pPr>
      <w:r w:rsidRPr="008277E4">
        <w:rPr>
          <w:rFonts w:ascii="Verdana" w:hAnsi="Verdana"/>
          <w:b/>
          <w:lang w:val="en-US"/>
        </w:rPr>
        <w:t>International Convention on the Protection of the Rights of All Migrant Workers and Members of Their Families</w:t>
      </w:r>
      <w:r w:rsidRPr="008277E4">
        <w:rPr>
          <w:rStyle w:val="Refdenotaalpie"/>
          <w:rFonts w:ascii="Verdana" w:hAnsi="Verdana"/>
          <w:lang w:val="en-US"/>
        </w:rPr>
        <w:footnoteReference w:id="14"/>
      </w:r>
    </w:p>
    <w:p w:rsidR="001663A0" w:rsidRPr="008277E4" w:rsidRDefault="001663A0" w:rsidP="004B3B10">
      <w:pPr>
        <w:ind w:left="567" w:right="567"/>
        <w:jc w:val="both"/>
        <w:rPr>
          <w:rFonts w:ascii="Verdana" w:hAnsi="Verdana"/>
          <w:b/>
          <w:bCs/>
          <w:sz w:val="20"/>
          <w:szCs w:val="20"/>
          <w:lang w:val="en-GB"/>
        </w:rPr>
      </w:pPr>
      <w:r w:rsidRPr="008277E4">
        <w:rPr>
          <w:rFonts w:ascii="Verdana" w:hAnsi="Verdana"/>
          <w:sz w:val="20"/>
          <w:szCs w:val="20"/>
          <w:lang w:val="en-US"/>
        </w:rPr>
        <w:t>Migrant workers and members of their families shall have the right to receive any medical care that is urgently required for the preservation of their life or the avoidance of irreparable harm to their health on the basis of equality of treatment with nationals of the State concerned. Such emergency medical care shall not be refused them by reason of any irregularity with regard to stay or employment.</w:t>
      </w:r>
    </w:p>
    <w:p w:rsidR="001663A0" w:rsidRPr="008277E4" w:rsidRDefault="001663A0" w:rsidP="00C23D14">
      <w:pPr>
        <w:spacing w:line="360" w:lineRule="auto"/>
        <w:jc w:val="both"/>
        <w:rPr>
          <w:rFonts w:ascii="Verdana" w:hAnsi="Verdana"/>
          <w:b/>
          <w:bCs/>
          <w:color w:val="000080"/>
          <w:sz w:val="24"/>
          <w:szCs w:val="28"/>
          <w:lang w:val="en-GB"/>
        </w:rPr>
      </w:pPr>
    </w:p>
    <w:p w:rsidR="001663A0" w:rsidRPr="008277E4" w:rsidRDefault="001663A0" w:rsidP="00C23D14">
      <w:pPr>
        <w:spacing w:line="360" w:lineRule="auto"/>
        <w:jc w:val="both"/>
        <w:rPr>
          <w:rFonts w:ascii="Verdana" w:hAnsi="Verdana"/>
          <w:b/>
          <w:lang w:val="en-US"/>
        </w:rPr>
      </w:pPr>
      <w:r w:rsidRPr="008277E4">
        <w:rPr>
          <w:rFonts w:ascii="Verdana" w:hAnsi="Verdana"/>
          <w:b/>
          <w:lang w:val="en-US"/>
        </w:rPr>
        <w:t>WHA 61.17 Health of Migrants</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The Sixty-first World Health Assembly, (…)</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CALLS UPON Member States:</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(1) to promote migrant-sensitive health policies;</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 xml:space="preserve">(2) to promote equitable access to health promotion, disease prevention and care for migrants, subject to national laws and practice, without discrimination on the basis of gender, age, religion, nationality or race; </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(3) to establish health information systems in order to assess and analyse trends in migrants’ health, disaggregating health information by relevant categories;</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(4) to devise mechanisms for improving the health of all populations, including migrants, in particular through identifying and filling gaps in health service delivery;</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(5) to gather, document and share information and best practices for meeting migrants’ health needs in countries of origin or return, transit and destination;</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 xml:space="preserve">(6) to raise health service providers’ and professionals’ cultural and gender sensitivity to migrants’ health issues; </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(7) to train health professionals to deal with the health issues associated with population movements;</w:t>
      </w:r>
    </w:p>
    <w:p w:rsidR="001663A0" w:rsidRPr="008277E4" w:rsidRDefault="001663A0" w:rsidP="004B3B10">
      <w:pPr>
        <w:ind w:left="567" w:right="567"/>
        <w:jc w:val="both"/>
        <w:rPr>
          <w:rFonts w:ascii="Verdana" w:hAnsi="Verdana"/>
          <w:sz w:val="20"/>
          <w:lang w:val="en-GB"/>
        </w:rPr>
      </w:pPr>
      <w:r w:rsidRPr="008277E4">
        <w:rPr>
          <w:rFonts w:ascii="Verdana" w:hAnsi="Verdana"/>
          <w:sz w:val="20"/>
          <w:lang w:val="en-GB"/>
        </w:rPr>
        <w:t>(8) to promote bilateral and multilateral cooperation on migrants’ health among countries involved in the whole migratory process;</w:t>
      </w:r>
    </w:p>
    <w:p w:rsidR="001663A0" w:rsidRPr="008277E4" w:rsidRDefault="001663A0" w:rsidP="004B3B10">
      <w:pPr>
        <w:ind w:left="567" w:right="567"/>
        <w:jc w:val="both"/>
        <w:rPr>
          <w:rFonts w:ascii="Verdana" w:hAnsi="Verdana"/>
          <w:sz w:val="20"/>
          <w:lang w:val="en-US"/>
        </w:rPr>
      </w:pPr>
      <w:r w:rsidRPr="008277E4">
        <w:rPr>
          <w:rFonts w:ascii="Verdana" w:hAnsi="Verdana"/>
          <w:sz w:val="20"/>
          <w:lang w:val="en-GB"/>
        </w:rPr>
        <w:t xml:space="preserve">(9) to contribute to the reduction of the global deficit of health professionals and its consequences on the sustainability of health systems and the attainment of the Millennium Development Goals; </w:t>
      </w:r>
    </w:p>
    <w:p w:rsidR="001663A0" w:rsidRDefault="001663A0" w:rsidP="004B3B10">
      <w:pPr>
        <w:jc w:val="both"/>
        <w:rPr>
          <w:rFonts w:ascii="Verdana" w:hAnsi="Verdana"/>
          <w:i/>
          <w:lang w:val="en-US"/>
        </w:rPr>
      </w:pPr>
    </w:p>
    <w:p w:rsidR="00F906FB" w:rsidRDefault="00F906FB" w:rsidP="004B3B10">
      <w:pPr>
        <w:jc w:val="both"/>
        <w:rPr>
          <w:rFonts w:ascii="Verdana" w:hAnsi="Verdana"/>
          <w:i/>
          <w:lang w:val="en-US"/>
        </w:rPr>
      </w:pPr>
    </w:p>
    <w:p w:rsidR="00F906FB" w:rsidRDefault="00F906FB" w:rsidP="004B3B10">
      <w:pPr>
        <w:jc w:val="both"/>
        <w:rPr>
          <w:rFonts w:ascii="Verdana" w:hAnsi="Verdana"/>
          <w:i/>
          <w:lang w:val="en-US"/>
        </w:rPr>
      </w:pPr>
    </w:p>
    <w:p w:rsidR="00F906FB" w:rsidRDefault="00F906FB" w:rsidP="004B3B10">
      <w:pPr>
        <w:jc w:val="both"/>
        <w:rPr>
          <w:rFonts w:ascii="Verdana" w:hAnsi="Verdana"/>
          <w:i/>
          <w:lang w:val="en-US"/>
        </w:rPr>
      </w:pPr>
    </w:p>
    <w:p w:rsidR="00F906FB" w:rsidRDefault="00F906FB" w:rsidP="004B3B10">
      <w:pPr>
        <w:jc w:val="both"/>
        <w:rPr>
          <w:rFonts w:ascii="Verdana" w:hAnsi="Verdana"/>
          <w:i/>
          <w:lang w:val="en-US"/>
        </w:rPr>
      </w:pPr>
    </w:p>
    <w:p w:rsidR="00F906FB" w:rsidRDefault="00F906FB" w:rsidP="004B3B10">
      <w:pPr>
        <w:jc w:val="both"/>
        <w:rPr>
          <w:rFonts w:ascii="Verdana" w:hAnsi="Verdana"/>
          <w:i/>
          <w:lang w:val="en-US"/>
        </w:rPr>
      </w:pPr>
    </w:p>
    <w:p w:rsidR="00F906FB" w:rsidRPr="008277E4" w:rsidRDefault="00F906FB" w:rsidP="004B3B10">
      <w:pPr>
        <w:jc w:val="both"/>
        <w:rPr>
          <w:rFonts w:ascii="Verdana" w:hAnsi="Verdana"/>
          <w:i/>
          <w:lang w:val="en-US"/>
        </w:rPr>
      </w:pPr>
    </w:p>
    <w:p w:rsidR="001663A0" w:rsidRPr="008277E4" w:rsidRDefault="001663A0" w:rsidP="004B3B10">
      <w:pPr>
        <w:jc w:val="both"/>
        <w:rPr>
          <w:rFonts w:ascii="Verdana" w:hAnsi="Verdana"/>
          <w:i/>
          <w:lang w:val="en-US"/>
        </w:rPr>
      </w:pPr>
    </w:p>
    <w:p w:rsidR="001663A0" w:rsidRPr="008277E4" w:rsidRDefault="001663A0" w:rsidP="00BA67A6">
      <w:pPr>
        <w:numPr>
          <w:ilvl w:val="0"/>
          <w:numId w:val="13"/>
        </w:numPr>
        <w:spacing w:line="360" w:lineRule="auto"/>
        <w:jc w:val="both"/>
        <w:rPr>
          <w:rFonts w:ascii="Verdana" w:hAnsi="Verdana"/>
          <w:b/>
          <w:bCs/>
          <w:color w:val="000080"/>
          <w:sz w:val="24"/>
          <w:szCs w:val="28"/>
          <w:lang w:val="en-GB"/>
        </w:rPr>
      </w:pPr>
      <w:r w:rsidRPr="008277E4">
        <w:rPr>
          <w:rFonts w:ascii="Verdana" w:hAnsi="Verdana"/>
          <w:b/>
          <w:bCs/>
          <w:color w:val="000080"/>
          <w:sz w:val="24"/>
          <w:szCs w:val="28"/>
          <w:lang w:val="en-GB"/>
        </w:rPr>
        <w:lastRenderedPageBreak/>
        <w:t>International and European Human Rights Framework: Ethnic Minorities</w:t>
      </w:r>
    </w:p>
    <w:p w:rsidR="00F906FB" w:rsidRDefault="00F906FB" w:rsidP="00C23D14">
      <w:pPr>
        <w:spacing w:line="360" w:lineRule="auto"/>
        <w:jc w:val="both"/>
        <w:rPr>
          <w:rFonts w:ascii="Verdana" w:hAnsi="Verdana"/>
          <w:lang w:val="en-US"/>
        </w:rPr>
      </w:pPr>
    </w:p>
    <w:p w:rsidR="001663A0" w:rsidRPr="00F906FB" w:rsidRDefault="001663A0" w:rsidP="00C23D14">
      <w:pPr>
        <w:spacing w:line="360" w:lineRule="auto"/>
        <w:jc w:val="both"/>
        <w:rPr>
          <w:rFonts w:ascii="Verdana" w:hAnsi="Verdana"/>
          <w:lang w:val="en-US"/>
        </w:rPr>
      </w:pPr>
      <w:r w:rsidRPr="008277E4">
        <w:rPr>
          <w:rFonts w:ascii="Verdana" w:hAnsi="Verdana"/>
          <w:lang w:val="en-US"/>
        </w:rPr>
        <w:t xml:space="preserve">Examples of strategic documents focused on ethnic minorities. </w:t>
      </w:r>
    </w:p>
    <w:p w:rsidR="001663A0" w:rsidRPr="008277E4" w:rsidRDefault="001663A0" w:rsidP="00C23D14">
      <w:pPr>
        <w:spacing w:line="360" w:lineRule="auto"/>
        <w:jc w:val="both"/>
        <w:rPr>
          <w:rFonts w:ascii="Verdana" w:hAnsi="Verdana"/>
          <w:b/>
          <w:lang w:val="en-US"/>
        </w:rPr>
      </w:pPr>
      <w:r w:rsidRPr="008277E4">
        <w:rPr>
          <w:rFonts w:ascii="Verdana" w:hAnsi="Verdana"/>
          <w:b/>
          <w:lang w:val="en-US"/>
        </w:rPr>
        <w:t>International Convention on the Elimination of All Forms of Racial Discrimination</w:t>
      </w:r>
      <w:r w:rsidRPr="008277E4">
        <w:rPr>
          <w:rStyle w:val="Refdenotaalpie"/>
          <w:rFonts w:ascii="Verdana" w:hAnsi="Verdana"/>
          <w:lang w:val="en-US"/>
        </w:rPr>
        <w:footnoteReference w:id="15"/>
      </w:r>
    </w:p>
    <w:p w:rsidR="001663A0" w:rsidRPr="008277E4" w:rsidRDefault="001663A0" w:rsidP="004B3B10">
      <w:pPr>
        <w:ind w:left="567" w:right="567"/>
        <w:jc w:val="both"/>
        <w:rPr>
          <w:rFonts w:ascii="Verdana" w:hAnsi="Verdana"/>
          <w:sz w:val="20"/>
          <w:szCs w:val="22"/>
          <w:lang w:val="en-GB"/>
        </w:rPr>
      </w:pPr>
      <w:r w:rsidRPr="008277E4">
        <w:rPr>
          <w:rFonts w:ascii="Verdana" w:hAnsi="Verdana"/>
          <w:sz w:val="20"/>
          <w:szCs w:val="22"/>
          <w:lang w:val="en-GB"/>
        </w:rPr>
        <w:t xml:space="preserve">Art. 1.1. In this Convention, the term </w:t>
      </w:r>
      <w:r w:rsidRPr="008277E4">
        <w:rPr>
          <w:rFonts w:ascii="Verdana" w:hAnsi="Verdana"/>
          <w:bCs/>
          <w:sz w:val="20"/>
          <w:szCs w:val="22"/>
          <w:lang w:val="en-GB"/>
        </w:rPr>
        <w:t>"racial discrimination"</w:t>
      </w:r>
      <w:r w:rsidRPr="008277E4">
        <w:rPr>
          <w:rFonts w:ascii="Verdana" w:hAnsi="Verdana"/>
          <w:sz w:val="20"/>
          <w:szCs w:val="22"/>
          <w:lang w:val="en-GB"/>
        </w:rPr>
        <w:t xml:space="preserve"> shall mean any </w:t>
      </w:r>
      <w:r w:rsidRPr="008277E4">
        <w:rPr>
          <w:rFonts w:ascii="Verdana" w:hAnsi="Verdana"/>
          <w:bCs/>
          <w:sz w:val="20"/>
          <w:szCs w:val="22"/>
          <w:lang w:val="en-GB"/>
        </w:rPr>
        <w:t>distinction, exclusion, restriction or preference based on race, colour, descent, or national or ethnic origin</w:t>
      </w:r>
      <w:r w:rsidRPr="008277E4">
        <w:rPr>
          <w:rFonts w:ascii="Verdana" w:hAnsi="Verdana"/>
          <w:sz w:val="20"/>
          <w:szCs w:val="22"/>
          <w:lang w:val="en-GB"/>
        </w:rPr>
        <w:t xml:space="preserve"> which has the purpose or effect of nullifying or impairing the recognition, enjoyment or exercise, on an equal footing, of human rights and fundamental freedoms in the political, economic, social, cultural or any other field of public life. (…)</w:t>
      </w:r>
    </w:p>
    <w:p w:rsidR="001663A0" w:rsidRPr="008277E4" w:rsidRDefault="001663A0" w:rsidP="004B3B10">
      <w:pPr>
        <w:ind w:left="567" w:right="567"/>
        <w:jc w:val="both"/>
        <w:rPr>
          <w:rFonts w:ascii="Verdana" w:hAnsi="Verdana"/>
          <w:sz w:val="20"/>
          <w:szCs w:val="22"/>
          <w:lang w:val="en-GB"/>
        </w:rPr>
      </w:pPr>
      <w:r w:rsidRPr="008277E4">
        <w:rPr>
          <w:rFonts w:ascii="Verdana" w:hAnsi="Verdana"/>
          <w:sz w:val="20"/>
          <w:szCs w:val="22"/>
          <w:lang w:val="en-GB"/>
        </w:rPr>
        <w:t xml:space="preserve">Art. 2.1. States Parties </w:t>
      </w:r>
      <w:r w:rsidRPr="008277E4">
        <w:rPr>
          <w:rFonts w:ascii="Verdana" w:hAnsi="Verdana"/>
          <w:bCs/>
          <w:sz w:val="20"/>
          <w:szCs w:val="22"/>
          <w:lang w:val="en-GB"/>
        </w:rPr>
        <w:t>condemn racial discrimination</w:t>
      </w:r>
      <w:r w:rsidRPr="008277E4">
        <w:rPr>
          <w:rFonts w:ascii="Verdana" w:hAnsi="Verdana"/>
          <w:sz w:val="20"/>
          <w:szCs w:val="22"/>
          <w:lang w:val="en-GB"/>
        </w:rPr>
        <w:t xml:space="preserve"> and undertake to pursue by all appropriate means and without delay a policy of eliminating racial discrimination in all its forms and promoting understanding among all races, and, to this end: (a) Each State Party undertakes to engage in no act or practice of racial discrimination against persons, groups of persons or institutions and to en sure that all public authorities and public institutions, national and local, shall act in conformity with this obligation; (…)</w:t>
      </w:r>
    </w:p>
    <w:p w:rsidR="001663A0" w:rsidRPr="008277E4" w:rsidRDefault="001663A0" w:rsidP="004B3B10">
      <w:pPr>
        <w:ind w:left="567" w:right="567"/>
        <w:jc w:val="both"/>
        <w:rPr>
          <w:rFonts w:ascii="Verdana" w:hAnsi="Verdana"/>
          <w:sz w:val="20"/>
          <w:szCs w:val="22"/>
          <w:lang w:val="en-GB"/>
        </w:rPr>
      </w:pPr>
      <w:r w:rsidRPr="008277E4">
        <w:rPr>
          <w:rFonts w:ascii="Verdana" w:hAnsi="Verdana"/>
          <w:sz w:val="20"/>
          <w:szCs w:val="22"/>
          <w:lang w:val="en-GB"/>
        </w:rPr>
        <w:t xml:space="preserve">Art. 5 </w:t>
      </w:r>
    </w:p>
    <w:p w:rsidR="001663A0" w:rsidRPr="008277E4" w:rsidRDefault="001663A0" w:rsidP="004B3B10">
      <w:pPr>
        <w:ind w:left="567" w:right="567"/>
        <w:jc w:val="both"/>
        <w:rPr>
          <w:rFonts w:ascii="Verdana" w:hAnsi="Verdana"/>
          <w:sz w:val="20"/>
          <w:szCs w:val="22"/>
          <w:lang w:val="en-GB"/>
        </w:rPr>
      </w:pPr>
      <w:r w:rsidRPr="008277E4">
        <w:rPr>
          <w:rFonts w:ascii="Verdana" w:hAnsi="Verdana"/>
          <w:sz w:val="20"/>
          <w:szCs w:val="22"/>
          <w:lang w:val="en-GB"/>
        </w:rPr>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 (…)</w:t>
      </w:r>
    </w:p>
    <w:p w:rsidR="001663A0" w:rsidRPr="008277E4" w:rsidRDefault="001663A0" w:rsidP="004B3B10">
      <w:pPr>
        <w:ind w:left="567" w:right="567"/>
        <w:jc w:val="both"/>
        <w:rPr>
          <w:rFonts w:ascii="Verdana" w:hAnsi="Verdana"/>
          <w:sz w:val="20"/>
          <w:szCs w:val="22"/>
          <w:lang w:val="en-GB"/>
        </w:rPr>
      </w:pPr>
      <w:r w:rsidRPr="008277E4">
        <w:rPr>
          <w:rFonts w:ascii="Verdana" w:hAnsi="Verdana"/>
          <w:sz w:val="20"/>
          <w:szCs w:val="22"/>
          <w:lang w:val="en-GB"/>
        </w:rPr>
        <w:t xml:space="preserve">(iv) The </w:t>
      </w:r>
      <w:r w:rsidRPr="008277E4">
        <w:rPr>
          <w:rFonts w:ascii="Verdana" w:hAnsi="Verdana"/>
          <w:bCs/>
          <w:sz w:val="20"/>
          <w:szCs w:val="22"/>
          <w:lang w:val="en-GB"/>
        </w:rPr>
        <w:t>right to public health, medical care, social security and social services;</w:t>
      </w:r>
      <w:r w:rsidRPr="008277E4">
        <w:rPr>
          <w:rStyle w:val="Nmerodepgina"/>
          <w:rFonts w:ascii="Verdana" w:hAnsi="Verdana"/>
          <w:lang w:val="en-US"/>
        </w:rPr>
        <w:t xml:space="preserve"> </w:t>
      </w:r>
    </w:p>
    <w:p w:rsidR="001663A0" w:rsidRPr="008277E4" w:rsidRDefault="001663A0" w:rsidP="00C23D14">
      <w:pPr>
        <w:spacing w:line="360" w:lineRule="auto"/>
        <w:jc w:val="both"/>
        <w:rPr>
          <w:rFonts w:ascii="Verdana" w:hAnsi="Verdana"/>
          <w:b/>
          <w:lang w:val="en-GB"/>
        </w:rPr>
      </w:pPr>
    </w:p>
    <w:p w:rsidR="001663A0" w:rsidRPr="008277E4" w:rsidRDefault="001663A0" w:rsidP="004B3B10">
      <w:pPr>
        <w:spacing w:line="360" w:lineRule="auto"/>
        <w:jc w:val="both"/>
        <w:rPr>
          <w:rFonts w:ascii="Verdana" w:hAnsi="Verdana"/>
          <w:b/>
          <w:lang w:val="en-US"/>
        </w:rPr>
      </w:pPr>
      <w:r w:rsidRPr="008277E4">
        <w:rPr>
          <w:rFonts w:ascii="Verdana" w:hAnsi="Verdana"/>
          <w:b/>
          <w:lang w:val="en-US"/>
        </w:rPr>
        <w:t>EU Framework for National Roma Integration Strategies</w:t>
      </w:r>
      <w:r w:rsidRPr="008277E4">
        <w:rPr>
          <w:rStyle w:val="Refdenotaalpie"/>
          <w:rFonts w:ascii="Verdana" w:hAnsi="Verdana"/>
          <w:lang w:val="en-US"/>
        </w:rPr>
        <w:footnoteReference w:id="16"/>
      </w:r>
    </w:p>
    <w:p w:rsidR="001663A0" w:rsidRPr="008277E4" w:rsidRDefault="001663A0" w:rsidP="004B3B10">
      <w:pPr>
        <w:ind w:right="567" w:firstLine="567"/>
        <w:jc w:val="both"/>
        <w:rPr>
          <w:rFonts w:ascii="Verdana" w:hAnsi="Verdana"/>
          <w:b/>
          <w:lang w:val="en-US"/>
        </w:rPr>
      </w:pPr>
      <w:r w:rsidRPr="008277E4">
        <w:rPr>
          <w:rFonts w:ascii="Verdana" w:hAnsi="Verdana"/>
          <w:bCs/>
          <w:sz w:val="20"/>
          <w:szCs w:val="20"/>
          <w:lang w:val="en-GB"/>
        </w:rPr>
        <w:t>The Council of the European Union (…)</w:t>
      </w:r>
    </w:p>
    <w:p w:rsidR="001663A0" w:rsidRPr="008277E4" w:rsidRDefault="001663A0" w:rsidP="004B3B10">
      <w:pPr>
        <w:ind w:left="567" w:right="567"/>
        <w:jc w:val="both"/>
        <w:rPr>
          <w:rFonts w:ascii="Verdana" w:hAnsi="Verdana"/>
          <w:bCs/>
          <w:sz w:val="20"/>
          <w:szCs w:val="20"/>
          <w:lang w:val="en-GB"/>
        </w:rPr>
      </w:pPr>
      <w:r w:rsidRPr="008277E4">
        <w:rPr>
          <w:rFonts w:ascii="Verdana" w:hAnsi="Verdana"/>
          <w:bCs/>
          <w:sz w:val="20"/>
          <w:szCs w:val="20"/>
          <w:lang w:val="en-GB"/>
        </w:rPr>
        <w:t>Invites the Member States:</w:t>
      </w:r>
    </w:p>
    <w:p w:rsidR="001663A0" w:rsidRPr="008277E4" w:rsidRDefault="001663A0" w:rsidP="004B3B10">
      <w:pPr>
        <w:ind w:left="567" w:right="567"/>
        <w:jc w:val="both"/>
        <w:rPr>
          <w:rFonts w:ascii="Verdana" w:hAnsi="Verdana"/>
          <w:bCs/>
          <w:sz w:val="20"/>
          <w:szCs w:val="20"/>
          <w:lang w:val="en-GB"/>
        </w:rPr>
      </w:pPr>
      <w:r w:rsidRPr="008277E4">
        <w:rPr>
          <w:rFonts w:ascii="Verdana" w:hAnsi="Verdana"/>
          <w:bCs/>
          <w:sz w:val="20"/>
          <w:szCs w:val="20"/>
          <w:lang w:val="en-GB"/>
        </w:rPr>
        <w:t>20. to improve the social and economic situation of Roma by pursuing a mainstreaming approach in the fields of education, employment, housing, and healthcare, taking into account, where appropriate, the Common Basic Principles on Roma Inclusion, as well as by ensuring equal access to quality services, and to apply an integrated approach to these policies and make the best use of the funds and resources available;</w:t>
      </w:r>
    </w:p>
    <w:p w:rsidR="001663A0" w:rsidRPr="008277E4" w:rsidRDefault="001663A0" w:rsidP="004B3B10">
      <w:pPr>
        <w:ind w:left="567" w:right="567"/>
        <w:jc w:val="both"/>
        <w:rPr>
          <w:rFonts w:ascii="Verdana" w:hAnsi="Verdana"/>
          <w:bCs/>
          <w:sz w:val="20"/>
          <w:szCs w:val="20"/>
          <w:lang w:val="en-GB"/>
        </w:rPr>
      </w:pPr>
      <w:r w:rsidRPr="008277E4">
        <w:rPr>
          <w:rFonts w:ascii="Verdana" w:hAnsi="Verdana"/>
          <w:bCs/>
          <w:sz w:val="20"/>
          <w:szCs w:val="20"/>
          <w:lang w:val="en-GB"/>
        </w:rPr>
        <w:t xml:space="preserve">21. to set or continue working towards their goals, in accordance with the Member States‘ policies, in the fields of education, employment, healthcare and housing with a view to closing the gaps between marginalised Roma communities and the general population. Particular attention should be paid to the need to ensure equal access in practice. </w:t>
      </w:r>
      <w:r w:rsidRPr="008277E4">
        <w:rPr>
          <w:rFonts w:ascii="Verdana" w:hAnsi="Verdana"/>
          <w:bCs/>
          <w:sz w:val="20"/>
          <w:szCs w:val="20"/>
          <w:lang w:val="en-GB"/>
        </w:rPr>
        <w:lastRenderedPageBreak/>
        <w:t xml:space="preserve">The goals could focus on the following priority areas, paying special attention to the gender dimension: (…) </w:t>
      </w:r>
    </w:p>
    <w:p w:rsidR="001663A0" w:rsidRPr="008277E4" w:rsidRDefault="001663A0" w:rsidP="004B3B10">
      <w:pPr>
        <w:ind w:left="567" w:right="567"/>
        <w:jc w:val="both"/>
        <w:rPr>
          <w:rFonts w:ascii="Verdana" w:hAnsi="Verdana"/>
          <w:bCs/>
          <w:sz w:val="20"/>
          <w:szCs w:val="20"/>
          <w:lang w:val="en-GB"/>
        </w:rPr>
      </w:pPr>
      <w:r w:rsidRPr="008277E4">
        <w:rPr>
          <w:rFonts w:ascii="Verdana" w:hAnsi="Verdana"/>
          <w:bCs/>
          <w:sz w:val="20"/>
          <w:szCs w:val="20"/>
          <w:lang w:val="en-GB"/>
        </w:rPr>
        <w:t xml:space="preserve">(c) access to healthcare, with particular reference to quality healthcare including preventive healthcare and health education; </w:t>
      </w:r>
    </w:p>
    <w:p w:rsidR="001663A0" w:rsidRPr="008277E4" w:rsidRDefault="001663A0" w:rsidP="00C23D14">
      <w:pPr>
        <w:spacing w:line="360" w:lineRule="auto"/>
        <w:jc w:val="both"/>
        <w:rPr>
          <w:rFonts w:ascii="Verdana" w:hAnsi="Verdana"/>
          <w:b/>
          <w:bCs/>
          <w:color w:val="000080"/>
          <w:sz w:val="24"/>
          <w:szCs w:val="28"/>
          <w:lang w:val="en-GB"/>
        </w:rPr>
      </w:pPr>
    </w:p>
    <w:p w:rsidR="001663A0" w:rsidRPr="008277E4" w:rsidRDefault="001663A0" w:rsidP="00C23D14">
      <w:pPr>
        <w:spacing w:line="360" w:lineRule="auto"/>
        <w:jc w:val="both"/>
        <w:rPr>
          <w:rFonts w:ascii="Verdana" w:hAnsi="Verdana"/>
          <w:b/>
          <w:bCs/>
          <w:color w:val="000080"/>
          <w:sz w:val="24"/>
          <w:szCs w:val="28"/>
          <w:lang w:val="en-GB"/>
        </w:rPr>
      </w:pPr>
    </w:p>
    <w:p w:rsidR="001663A0" w:rsidRPr="008277E4" w:rsidRDefault="001663A0" w:rsidP="00BA67A6">
      <w:pPr>
        <w:numPr>
          <w:ilvl w:val="0"/>
          <w:numId w:val="13"/>
        </w:numPr>
        <w:spacing w:line="360" w:lineRule="auto"/>
        <w:jc w:val="both"/>
        <w:rPr>
          <w:rFonts w:ascii="Verdana" w:hAnsi="Verdana"/>
          <w:b/>
          <w:bCs/>
          <w:color w:val="000080"/>
          <w:sz w:val="24"/>
          <w:szCs w:val="28"/>
          <w:lang w:val="en-GB"/>
        </w:rPr>
      </w:pPr>
      <w:r w:rsidRPr="008277E4">
        <w:rPr>
          <w:rFonts w:ascii="Verdana" w:hAnsi="Verdana"/>
          <w:b/>
          <w:bCs/>
          <w:color w:val="000080"/>
          <w:sz w:val="24"/>
          <w:szCs w:val="28"/>
          <w:lang w:val="en-GB"/>
        </w:rPr>
        <w:t>Readings</w:t>
      </w:r>
    </w:p>
    <w:p w:rsidR="001663A0" w:rsidRPr="008277E4" w:rsidRDefault="001663A0" w:rsidP="000C4FEC">
      <w:pPr>
        <w:spacing w:line="360" w:lineRule="auto"/>
        <w:jc w:val="both"/>
        <w:rPr>
          <w:rFonts w:ascii="Verdana" w:hAnsi="Verdana"/>
          <w:b/>
          <w:bCs/>
          <w:color w:val="000080"/>
          <w:szCs w:val="28"/>
          <w:lang w:val="en-GB"/>
        </w:rPr>
      </w:pPr>
      <w:r w:rsidRPr="008277E4">
        <w:rPr>
          <w:rFonts w:ascii="Verdana" w:hAnsi="Verdana"/>
          <w:b/>
          <w:bCs/>
          <w:color w:val="000080"/>
          <w:szCs w:val="28"/>
          <w:lang w:val="en-GB"/>
        </w:rPr>
        <w:t>Recommended Readings</w:t>
      </w:r>
    </w:p>
    <w:p w:rsidR="001663A0" w:rsidRPr="005C6929" w:rsidRDefault="001663A0" w:rsidP="005C6929">
      <w:pPr>
        <w:pStyle w:val="Textonotapie"/>
        <w:numPr>
          <w:ilvl w:val="0"/>
          <w:numId w:val="17"/>
        </w:numPr>
        <w:rPr>
          <w:rFonts w:ascii="Verdana" w:hAnsi="Verdana"/>
          <w:lang w:val="en-GB"/>
        </w:rPr>
      </w:pPr>
      <w:r w:rsidRPr="005C6929">
        <w:rPr>
          <w:rFonts w:ascii="Verdana" w:hAnsi="Verdana"/>
          <w:lang w:val="en-GB"/>
        </w:rPr>
        <w:t>Cattacin S, Chiarenza A, Domenig D. Equity standards for healthcare organisations: a theoretical framework. Diversity and Equality in Health and Care 2013;10:249-258.</w:t>
      </w:r>
    </w:p>
    <w:p w:rsidR="001663A0" w:rsidRPr="005C6929" w:rsidRDefault="001663A0" w:rsidP="005C6929">
      <w:pPr>
        <w:pStyle w:val="Textonotapie"/>
        <w:numPr>
          <w:ilvl w:val="0"/>
          <w:numId w:val="17"/>
        </w:numPr>
        <w:rPr>
          <w:rFonts w:ascii="Verdana" w:hAnsi="Verdana"/>
          <w:lang w:val="en-GB"/>
        </w:rPr>
      </w:pPr>
      <w:r w:rsidRPr="00F906FB">
        <w:rPr>
          <w:rFonts w:ascii="Verdana" w:hAnsi="Verdana"/>
        </w:rPr>
        <w:t xml:space="preserve">Mock-Muñoz de Luna C, Ingleby D, Graval E, Krasnik A. Synthesis Report. </w:t>
      </w:r>
      <w:r w:rsidRPr="005C6929">
        <w:rPr>
          <w:rFonts w:ascii="Verdana" w:hAnsi="Verdana"/>
          <w:lang w:val="en-GB"/>
        </w:rPr>
        <w:t xml:space="preserve">MEM-TP, Training packages for health professionals to improve access and quality of health services for migrants and ethnic minorities, including the Roma. Granada, Copenhagen: Andalusian School of Public Health, University of Copenhagen, 2015a. </w:t>
      </w:r>
      <w:hyperlink r:id="rId10" w:history="1">
        <w:r w:rsidRPr="005C6929">
          <w:rPr>
            <w:rStyle w:val="Hipervnculo"/>
            <w:rFonts w:ascii="Verdana" w:hAnsi="Verdana"/>
            <w:lang w:val="en-GB"/>
          </w:rPr>
          <w:t>http://www.mem-tp.org/pluginfile.php/619/mod_resource/content/1/MEM-TP_Synthesis_Report.pdf</w:t>
        </w:r>
      </w:hyperlink>
      <w:r w:rsidRPr="005C6929">
        <w:rPr>
          <w:rFonts w:ascii="Verdana" w:hAnsi="Verdana"/>
          <w:lang w:val="en-GB"/>
        </w:rPr>
        <w:t xml:space="preserve"> (retrieved: March 5, 2015). </w:t>
      </w:r>
    </w:p>
    <w:p w:rsidR="001663A0" w:rsidRPr="005C6929" w:rsidRDefault="001663A0" w:rsidP="005C6929">
      <w:pPr>
        <w:pStyle w:val="Textonotapie"/>
        <w:numPr>
          <w:ilvl w:val="0"/>
          <w:numId w:val="17"/>
        </w:numPr>
        <w:rPr>
          <w:rFonts w:ascii="Verdana" w:hAnsi="Verdana"/>
          <w:lang w:val="en-GB"/>
        </w:rPr>
      </w:pPr>
      <w:r w:rsidRPr="005C6929">
        <w:rPr>
          <w:rFonts w:ascii="Verdana" w:hAnsi="Verdana"/>
          <w:lang w:val="en-GB"/>
        </w:rPr>
        <w:t xml:space="preserve">Mock-Muñoz de Luna C, Bodewes A, Graval E, Ingleby D. Appendices I-VI, Synthesis Repport. MEM-TP, Training packages for health professionals to improve access and quality of health services for migrants and ethnic minorities, including the Roma. Granada, Copenhagen: Andalusian School of Public Health, University of Copenhagen, 2015b. </w:t>
      </w:r>
      <w:hyperlink r:id="rId11" w:history="1">
        <w:r w:rsidRPr="005C6929">
          <w:rPr>
            <w:rStyle w:val="Hipervnculo"/>
            <w:rFonts w:ascii="Verdana" w:hAnsi="Verdana"/>
            <w:lang w:val="en-GB"/>
          </w:rPr>
          <w:t>http://www.mem-tp.org/pluginfile.php/620/mod_resource/content/1/MEM-TP_Synthesis_Report_Appendices_I-VI.pdf</w:t>
        </w:r>
      </w:hyperlink>
      <w:r w:rsidRPr="005C6929">
        <w:rPr>
          <w:rFonts w:ascii="Verdana" w:hAnsi="Verdana"/>
          <w:lang w:val="en-GB"/>
        </w:rPr>
        <w:t xml:space="preserve"> (retrieved: March 5, 2015). </w:t>
      </w:r>
    </w:p>
    <w:p w:rsidR="001663A0" w:rsidRPr="008277E4" w:rsidRDefault="001663A0" w:rsidP="000C4FEC">
      <w:pPr>
        <w:spacing w:line="360" w:lineRule="auto"/>
        <w:jc w:val="both"/>
        <w:rPr>
          <w:rFonts w:ascii="Verdana" w:hAnsi="Verdana"/>
          <w:b/>
          <w:bCs/>
          <w:color w:val="000080"/>
          <w:szCs w:val="28"/>
          <w:lang w:val="en-GB"/>
        </w:rPr>
      </w:pPr>
    </w:p>
    <w:p w:rsidR="001663A0" w:rsidRPr="008277E4" w:rsidRDefault="001663A0" w:rsidP="000C4FEC">
      <w:pPr>
        <w:spacing w:line="360" w:lineRule="auto"/>
        <w:jc w:val="both"/>
        <w:rPr>
          <w:rFonts w:ascii="Verdana" w:hAnsi="Verdana"/>
          <w:b/>
          <w:bCs/>
          <w:color w:val="000080"/>
          <w:szCs w:val="28"/>
          <w:lang w:val="en-GB"/>
        </w:rPr>
      </w:pPr>
      <w:r w:rsidRPr="008277E4">
        <w:rPr>
          <w:rFonts w:ascii="Verdana" w:hAnsi="Verdana"/>
          <w:b/>
          <w:bCs/>
          <w:color w:val="000080"/>
          <w:szCs w:val="28"/>
          <w:lang w:val="en-GB"/>
        </w:rPr>
        <w:t>Complementary Readings</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CECSR, Committee on Economic, Cultural and Social Rights. General Comment Nº 14 (2000). The right to the highest attainable standard of health, p. 1-4. </w:t>
      </w:r>
      <w:hyperlink r:id="rId12" w:history="1">
        <w:r w:rsidRPr="005C6929">
          <w:rPr>
            <w:rStyle w:val="Hipervnculo"/>
            <w:rFonts w:ascii="Verdana" w:hAnsi="Verdana"/>
            <w:lang w:val="en-GB"/>
          </w:rPr>
          <w:t>http://tbinternet.ohchr.org/_layouts/treatybodyexternal/TBSearch.aspx?Lang=en&amp;TreatyID=9&amp;DocTypeID=11</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Chiarenza A. Developments in the concept of 'cultural competence'. </w:t>
      </w:r>
      <w:r w:rsidRPr="005C6929">
        <w:rPr>
          <w:rFonts w:ascii="Verdana" w:hAnsi="Verdana"/>
          <w:lang w:val="it-IT"/>
        </w:rPr>
        <w:t xml:space="preserve">In: Ingleby D, Chiarenza A, Devillé W, Kotsioni I (eds). </w:t>
      </w:r>
      <w:r w:rsidRPr="005C6929">
        <w:rPr>
          <w:rFonts w:ascii="Verdana" w:hAnsi="Verdana"/>
          <w:iCs/>
          <w:lang w:val="en-GB"/>
        </w:rPr>
        <w:t>Inequalities in health care for migrants and ethnic minorities</w:t>
      </w:r>
      <w:r w:rsidRPr="005C6929">
        <w:rPr>
          <w:rFonts w:ascii="Verdana" w:hAnsi="Verdana"/>
          <w:lang w:val="en-GB"/>
        </w:rPr>
        <w:t>, Vol. 2, p. 66-81. COST Series on Health and Diversity. Antwerp: Garant Publishers, 2012.</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Council of Europe. Recommendation Rec2006(18) of the Committee of Ministers to Member States on health services in a multicultural society, 2006. </w:t>
      </w:r>
      <w:hyperlink r:id="rId13" w:history="1">
        <w:r w:rsidRPr="005C6929">
          <w:rPr>
            <w:rStyle w:val="Hipervnculo"/>
            <w:rFonts w:ascii="Verdana" w:hAnsi="Verdana"/>
            <w:lang w:val="en-GB"/>
          </w:rPr>
          <w:t>https://wcd.coe.int/ViewDoc.jsp?id=1062769&amp;BackC</w:t>
        </w:r>
      </w:hyperlink>
      <w:r w:rsidRPr="005C6929">
        <w:rPr>
          <w:rFonts w:ascii="Verdana" w:hAnsi="Verdana"/>
          <w:lang w:val="en-GB"/>
        </w:rPr>
        <w:t xml:space="preserve"> (retrieved: January 12, 2015).</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Council of Europe. White Paper on Intercultural Dialogue. “Living Together As Equals in Dignity”. Strasbourg: Council of Europe, 2008. </w:t>
      </w:r>
      <w:hyperlink r:id="rId14" w:history="1">
        <w:r w:rsidRPr="005C6929">
          <w:rPr>
            <w:rStyle w:val="Hipervnculo"/>
            <w:rFonts w:ascii="Verdana" w:hAnsi="Verdana"/>
            <w:lang w:val="en-GB"/>
          </w:rPr>
          <w:t>http://www.coe.int/t/dg4/intercultural/source/white%20paper_final_revised_en.pdf</w:t>
        </w:r>
      </w:hyperlink>
      <w:r w:rsidRPr="005C6929">
        <w:rPr>
          <w:rFonts w:ascii="Verdana" w:hAnsi="Verdana"/>
          <w:lang w:val="en-GB"/>
        </w:rPr>
        <w:t xml:space="preserve"> (retrieved: December 8,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bCs/>
          <w:lang w:val="en-GB"/>
        </w:rPr>
        <w:t xml:space="preserve">Council of the European Union. EU Framework for National Roma Integration Strategies (NRIS), 2011. </w:t>
      </w:r>
      <w:hyperlink r:id="rId15" w:history="1">
        <w:r w:rsidRPr="005C6929">
          <w:rPr>
            <w:rStyle w:val="Hipervnculo"/>
            <w:rFonts w:ascii="Verdana" w:hAnsi="Verdana"/>
            <w:bCs/>
            <w:lang w:val="en-GB"/>
          </w:rPr>
          <w:t>http://register.consilium.europa.eu/doc/srv?l=EN&amp;f=ST%2010658%202011%20INIT</w:t>
        </w:r>
      </w:hyperlink>
      <w:r w:rsidRPr="005C6929">
        <w:rPr>
          <w:rFonts w:ascii="Verdana" w:hAnsi="Verdana"/>
          <w:bCs/>
          <w:lang w:val="en-GB"/>
        </w:rPr>
        <w:t xml:space="preserve"> </w:t>
      </w:r>
      <w:r w:rsidRPr="005C6929">
        <w:rPr>
          <w:rFonts w:ascii="Verdana" w:hAnsi="Verdana"/>
          <w:lang w:val="en-GB"/>
        </w:rPr>
        <w:t>(retrieved: January 12, 2015).</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FRA, European Union Agency for Fundamental Rights. Fundamental Rights of Migrants in an Irregular Situation in the European Union. Luxembourg: Publications Office of the European Union, 2011a. </w:t>
      </w:r>
      <w:hyperlink r:id="rId16" w:history="1">
        <w:r w:rsidRPr="005C6929">
          <w:rPr>
            <w:rStyle w:val="Hipervnculo"/>
            <w:rFonts w:ascii="Verdana" w:hAnsi="Verdana"/>
            <w:lang w:val="en-GB"/>
          </w:rPr>
          <w:t>http://fra.europa.eu/sites/default/files/fra_uploads/1827-</w:t>
        </w:r>
        <w:r w:rsidRPr="005C6929">
          <w:rPr>
            <w:rStyle w:val="Hipervnculo"/>
            <w:rFonts w:ascii="Verdana" w:hAnsi="Verdana"/>
            <w:lang w:val="en-GB"/>
          </w:rPr>
          <w:lastRenderedPageBreak/>
          <w:t>FRA_2011_Migrants_in_an_irregular_situation_EN.pdf</w:t>
        </w:r>
      </w:hyperlink>
      <w:r w:rsidRPr="005C6929">
        <w:rPr>
          <w:rFonts w:ascii="Verdana" w:hAnsi="Verdana"/>
          <w:lang w:val="en-GB"/>
        </w:rPr>
        <w:t xml:space="preserve"> (retrieved: January 12, 2015). </w:t>
      </w:r>
      <w:bookmarkStart w:id="0" w:name="_GoBack"/>
      <w:bookmarkEnd w:id="0"/>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FRA, European Union Agency for Fundamental Rights. Migrants in an Irregular Situation: Access to Health Care in 10 European Union Member States. Luxembourg: Publications Office of the European Union, 2011b.</w:t>
      </w:r>
      <w:r>
        <w:rPr>
          <w:rFonts w:ascii="Verdana" w:hAnsi="Verdana"/>
          <w:lang w:val="en-GB"/>
        </w:rPr>
        <w:t xml:space="preserve"> </w:t>
      </w:r>
      <w:hyperlink r:id="rId17" w:history="1">
        <w:r w:rsidRPr="005C6929">
          <w:rPr>
            <w:rStyle w:val="Hipervnculo"/>
            <w:rFonts w:ascii="Verdana" w:hAnsi="Verdana"/>
            <w:lang w:val="en-GB"/>
          </w:rPr>
          <w:t>http://fra.europa.eu/sites/default/files/fra_uploads/1771-FRA-2011-fundamental-rights-for-irregular-migrants-healthcare_EN.pdf</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FRA, European Union Fundamental Rights Agency, UNDP, United Nations Development Programme. The situation of Roma in 11 EU Member States. Survey results at a glance. Luxembourg: Publications Office of the European Union, 2012. </w:t>
      </w:r>
      <w:hyperlink r:id="rId18" w:history="1">
        <w:r w:rsidRPr="005C6929">
          <w:rPr>
            <w:rStyle w:val="Hipervnculo"/>
            <w:rFonts w:ascii="Verdana" w:hAnsi="Verdana"/>
            <w:lang w:val="en-GB"/>
          </w:rPr>
          <w:t>http://fra.europa.eu/sites/default/files/fra_uploads/2099-FRA-2012-Roma-at-a-glance_EN.pdf</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cs="Tahoma"/>
          <w:color w:val="393939"/>
          <w:shd w:val="clear" w:color="auto" w:fill="FFFFFF"/>
          <w:lang w:val="en-GB"/>
        </w:rPr>
      </w:pPr>
      <w:r w:rsidRPr="005C6929">
        <w:rPr>
          <w:rFonts w:ascii="Verdana" w:hAnsi="Verdana" w:cs="Tahoma"/>
          <w:shd w:val="clear" w:color="auto" w:fill="FFFFFF"/>
          <w:lang w:val="en-GB"/>
        </w:rPr>
        <w:t xml:space="preserve">Papadopoulos I (ed). Transcultural Health and Social Care: Development of Culturally Competent Practitioners. Churchill Livingstone Elsevier: Edinburgh, 2006, quoted in: IENE, Intercultural Education of Nurses in Europe, 2014, n.p. </w:t>
      </w:r>
      <w:hyperlink r:id="rId19" w:history="1">
        <w:r w:rsidRPr="005C6929">
          <w:rPr>
            <w:rStyle w:val="Hipervnculo"/>
            <w:rFonts w:ascii="Verdana" w:hAnsi="Verdana" w:cs="Tahoma"/>
            <w:shd w:val="clear" w:color="auto" w:fill="FFFFFF"/>
            <w:lang w:val="en-GB"/>
          </w:rPr>
          <w:t>http://www.ieneproject.eu/glossary-term.php?termID=11</w:t>
        </w:r>
      </w:hyperlink>
      <w:r w:rsidRPr="005C6929">
        <w:rPr>
          <w:rFonts w:ascii="Verdana" w:hAnsi="Verdana" w:cs="Tahoma"/>
          <w:color w:val="393939"/>
          <w:shd w:val="clear" w:color="auto" w:fill="FFFFFF"/>
          <w:lang w:val="en-GB"/>
        </w:rPr>
        <w:t xml:space="preserve"> </w:t>
      </w:r>
      <w:r w:rsidRPr="005C6929">
        <w:rPr>
          <w:rFonts w:ascii="Verdana" w:hAnsi="Verdana" w:cs="Tahoma"/>
          <w:shd w:val="clear" w:color="auto" w:fill="FFFFFF"/>
          <w:lang w:val="en-GB"/>
        </w:rPr>
        <w:t xml:space="preserve">(retrieved: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Renschler  I, Cattacin S. Comprehensive ‘difference sensitivity’ in health systems. In: Bjorngren-Cuadra C, Cattacin S (eds). </w:t>
      </w:r>
      <w:r w:rsidRPr="005C6929">
        <w:rPr>
          <w:rFonts w:ascii="Verdana" w:hAnsi="Verdana"/>
          <w:iCs/>
          <w:lang w:val="en-GB"/>
        </w:rPr>
        <w:t>Migration and Health: difference sensitivity from an organizational perspective, p. 37-41</w:t>
      </w:r>
      <w:r w:rsidRPr="005C6929">
        <w:rPr>
          <w:rFonts w:ascii="Verdana" w:hAnsi="Verdana"/>
          <w:lang w:val="en-GB"/>
        </w:rPr>
        <w:t>. Malmo: IMER, 2007.</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Suess A, Ruiz Pérez I, Ruiz Azarola A, March Cerdà JC. The right of access to health care for undocumented migrants: a revision of comparative analysis in the European context. European Journal of Public Health 2014;24(5):712-720. doi: 10.1093/eurpub/cku036.</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UN, United Nations. International Convention on the Elimination of All Forms of Racial Discrimination, 1965 [1969]. </w:t>
      </w:r>
      <w:hyperlink r:id="rId20" w:history="1">
        <w:r w:rsidRPr="005C6929">
          <w:rPr>
            <w:rStyle w:val="Hipervnculo"/>
            <w:rFonts w:ascii="Verdana" w:hAnsi="Verdana"/>
            <w:lang w:val="en-GB"/>
          </w:rPr>
          <w:t>http://www.ohchr.org/EN/ProfessionalInterest/Pages/CERD.aspx</w:t>
        </w:r>
      </w:hyperlink>
      <w:r w:rsidRPr="005C6929">
        <w:rPr>
          <w:rFonts w:ascii="Verdana" w:hAnsi="Verdana"/>
          <w:lang w:val="en-GB"/>
        </w:rPr>
        <w:t xml:space="preserve"> (retrieved: January 12, 2015).</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UN, United Nations. International Covenant on Economic, Social and Cultural Rights, 1966 [1976]. </w:t>
      </w:r>
      <w:hyperlink r:id="rId21" w:history="1">
        <w:r w:rsidRPr="005C6929">
          <w:rPr>
            <w:rStyle w:val="Hipervnculo"/>
            <w:rFonts w:ascii="Verdana" w:hAnsi="Verdana"/>
            <w:lang w:val="en-GB"/>
          </w:rPr>
          <w:t>http://www.ohchr.org/EN/ProfessionalInterest/Pages/CESCR.aspx</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UN, United Nations. International Convention on the Protection of the Rights of All Migrant Workers and Members of Their Families, 1990, n.p. </w:t>
      </w:r>
      <w:hyperlink r:id="rId22" w:history="1">
        <w:r w:rsidRPr="005C6929">
          <w:rPr>
            <w:rStyle w:val="Hipervnculo"/>
            <w:rFonts w:ascii="Verdana" w:hAnsi="Verdana"/>
            <w:lang w:val="en-GB"/>
          </w:rPr>
          <w:t>http://www2.ohchr.org/english/bodies/cmw/cmw.htm</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UNESCO, United Nations Educational, Scientific and Cultural Organization. Intercultural Competences. Conceptual and Operational Framework. Paris: UNESCO, 2013. </w:t>
      </w:r>
      <w:hyperlink r:id="rId23" w:history="1">
        <w:r w:rsidRPr="005C6929">
          <w:rPr>
            <w:rStyle w:val="Hipervnculo"/>
            <w:rFonts w:ascii="Verdana" w:hAnsi="Verdana"/>
            <w:lang w:val="en-GB"/>
          </w:rPr>
          <w:t>http://unesdoc.unesco.org/images/0021/002197/219768e.pdf</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 xml:space="preserve">UNESCO, United Nations Educational, Scientific and Cultural Organization. UNESCO Universal Declaration on Cultural Diversity. Paris: UNESCO, 2001. </w:t>
      </w:r>
      <w:hyperlink r:id="rId24" w:history="1">
        <w:r w:rsidRPr="005C6929">
          <w:rPr>
            <w:rStyle w:val="Hipervnculo"/>
            <w:rFonts w:ascii="Verdana" w:hAnsi="Verdana"/>
            <w:lang w:val="en-GB"/>
          </w:rPr>
          <w:t>http://unesdoc.unesco.org/images/0012/001271/127162e.pdf</w:t>
        </w:r>
      </w:hyperlink>
      <w:r w:rsidRPr="005C6929">
        <w:rPr>
          <w:rFonts w:ascii="Verdana" w:hAnsi="Verdana"/>
          <w:lang w:val="en-GB"/>
        </w:rPr>
        <w:t xml:space="preserve"> (retrieved: January 12, 2015). </w:t>
      </w:r>
    </w:p>
    <w:p w:rsidR="001663A0" w:rsidRPr="005C6929" w:rsidRDefault="001663A0" w:rsidP="005C6929">
      <w:pPr>
        <w:pStyle w:val="Textonotapie"/>
        <w:numPr>
          <w:ilvl w:val="0"/>
          <w:numId w:val="18"/>
        </w:numPr>
        <w:tabs>
          <w:tab w:val="clear" w:pos="720"/>
          <w:tab w:val="num" w:pos="360"/>
        </w:tabs>
        <w:ind w:left="360"/>
        <w:rPr>
          <w:rFonts w:ascii="Verdana" w:hAnsi="Verdana"/>
          <w:lang w:val="en-GB"/>
        </w:rPr>
      </w:pPr>
      <w:r w:rsidRPr="005C6929">
        <w:rPr>
          <w:rFonts w:ascii="Verdana" w:hAnsi="Verdana"/>
          <w:lang w:val="en-GB"/>
        </w:rPr>
        <w:t>WHO, World Health Organization. WHO’s Contribution to the World Conference Against Racism, Racial Discrimination, Xenophobia and Related Intolerance. Health and freedom from discrimination. Health &amp; Human Rights Publication Series Issue No. 2, Geneva: WHO, 2001.</w:t>
      </w:r>
      <w:r>
        <w:rPr>
          <w:rFonts w:ascii="Verdana" w:hAnsi="Verdana"/>
          <w:lang w:val="en-GB"/>
        </w:rPr>
        <w:t xml:space="preserve"> </w:t>
      </w:r>
      <w:hyperlink r:id="rId25" w:history="1">
        <w:r w:rsidRPr="005C6929">
          <w:rPr>
            <w:rStyle w:val="Hipervnculo"/>
            <w:rFonts w:ascii="Verdana" w:hAnsi="Verdana"/>
            <w:lang w:val="en-GB"/>
          </w:rPr>
          <w:t>http://www.who.int/hhr/activities/q_and_a/en/Health_and_Freedom_from_Discrimination_English_699KB.pdf</w:t>
        </w:r>
      </w:hyperlink>
      <w:r w:rsidRPr="005C6929">
        <w:rPr>
          <w:rFonts w:ascii="Verdana" w:hAnsi="Verdana"/>
          <w:lang w:val="en-GB"/>
        </w:rPr>
        <w:t xml:space="preserve"> (retrieved: January 12, 2015).</w:t>
      </w:r>
    </w:p>
    <w:p w:rsidR="001663A0" w:rsidRPr="005C6929" w:rsidRDefault="001663A0" w:rsidP="005C6929">
      <w:pPr>
        <w:pStyle w:val="Textonotapie"/>
        <w:rPr>
          <w:rFonts w:ascii="Verdana" w:hAnsi="Verdana"/>
          <w:lang w:val="en-GB"/>
        </w:rPr>
      </w:pPr>
    </w:p>
    <w:p w:rsidR="001663A0" w:rsidRPr="008277E4" w:rsidRDefault="001663A0" w:rsidP="00FE64D5">
      <w:pPr>
        <w:pStyle w:val="Textonotapie"/>
        <w:jc w:val="both"/>
        <w:rPr>
          <w:rFonts w:ascii="Verdana" w:hAnsi="Verdana"/>
          <w:sz w:val="18"/>
          <w:szCs w:val="18"/>
          <w:lang w:val="en-GB"/>
        </w:rPr>
      </w:pPr>
    </w:p>
    <w:sectPr w:rsidR="001663A0" w:rsidRPr="008277E4" w:rsidSect="003C1589">
      <w:headerReference w:type="even" r:id="rId26"/>
      <w:headerReference w:type="default" r:id="rId27"/>
      <w:footerReference w:type="even" r:id="rId28"/>
      <w:footerReference w:type="default" r:id="rId29"/>
      <w:headerReference w:type="first" r:id="rId30"/>
      <w:footerReference w:type="first" r:id="rId31"/>
      <w:pgSz w:w="11906" w:h="16838" w:code="9"/>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30" w:rsidRDefault="00425730">
      <w:r>
        <w:separator/>
      </w:r>
    </w:p>
  </w:endnote>
  <w:endnote w:type="continuationSeparator" w:id="0">
    <w:p w:rsidR="00425730" w:rsidRDefault="0042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425730" w:rsidP="00FE7D28">
    <w:pPr>
      <w:pStyle w:val="Piedepgina"/>
      <w:jc w:val="right"/>
      <w:rPr>
        <w:rFonts w:ascii="Verdana" w:hAnsi="Verdana"/>
      </w:rPr>
    </w:pPr>
    <w:r>
      <w:rPr>
        <w:noProof/>
      </w:rPr>
      <w:pict>
        <v:line id="_x0000_s2049" style="position:absolute;left:0;text-align:left;z-index:-2;visibility:visible" from="0,-.8pt" to="441pt,-.8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w10:wrap type="tight"/>
        </v:line>
      </w:pict>
    </w:r>
    <w:r w:rsidR="001663A0">
      <w:rPr>
        <w:rStyle w:val="Nmerodepgina"/>
      </w:rPr>
      <w:fldChar w:fldCharType="begin"/>
    </w:r>
    <w:r w:rsidR="001663A0">
      <w:rPr>
        <w:rStyle w:val="Nmerodepgina"/>
      </w:rPr>
      <w:instrText xml:space="preserve"> PAGE </w:instrText>
    </w:r>
    <w:r w:rsidR="001663A0">
      <w:rPr>
        <w:rStyle w:val="Nmerodepgina"/>
      </w:rPr>
      <w:fldChar w:fldCharType="separate"/>
    </w:r>
    <w:r w:rsidR="00F906FB">
      <w:rPr>
        <w:rStyle w:val="Nmerodepgina"/>
        <w:noProof/>
      </w:rPr>
      <w:t>10</w:t>
    </w:r>
    <w:r w:rsidR="001663A0">
      <w:rPr>
        <w:rStyle w:val="Nmerodepgina"/>
      </w:rPr>
      <w:fldChar w:fldCharType="end"/>
    </w:r>
  </w:p>
  <w:p w:rsidR="001663A0" w:rsidRDefault="001663A0" w:rsidP="00FE7D28">
    <w:pPr>
      <w:pStyle w:val="Piedepgina"/>
      <w:rPr>
        <w:rFonts w:ascii="Verdana" w:hAnsi="Verdana"/>
        <w:i/>
        <w:sz w:val="16"/>
        <w:szCs w:val="16"/>
      </w:rPr>
    </w:pPr>
    <w:r w:rsidRPr="00FE7D28">
      <w:rPr>
        <w:rFonts w:ascii="Verdana" w:hAnsi="Verdana"/>
        <w:i/>
        <w:sz w:val="16"/>
        <w:szCs w:val="16"/>
      </w:rPr>
      <w:t>September, 2015</w:t>
    </w:r>
  </w:p>
  <w:p w:rsidR="001663A0" w:rsidRDefault="001663A0" w:rsidP="00FE7D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1663A0" w:rsidP="00FE7D28">
    <w:pPr>
      <w:pStyle w:val="Piedepgina"/>
      <w:jc w:val="right"/>
      <w:rPr>
        <w:rFonts w:ascii="Verdana" w:hAnsi="Verdana"/>
        <w:sz w:val="16"/>
        <w:szCs w:val="16"/>
      </w:rPr>
    </w:pPr>
    <w:r>
      <w:rPr>
        <w:rStyle w:val="Nmerodepgina"/>
      </w:rPr>
      <w:fldChar w:fldCharType="begin"/>
    </w:r>
    <w:r>
      <w:rPr>
        <w:rStyle w:val="Nmerodepgina"/>
      </w:rPr>
      <w:instrText xml:space="preserve"> PAGE </w:instrText>
    </w:r>
    <w:r>
      <w:rPr>
        <w:rStyle w:val="Nmerodepgina"/>
      </w:rPr>
      <w:fldChar w:fldCharType="separate"/>
    </w:r>
    <w:r w:rsidR="00F906FB">
      <w:rPr>
        <w:rStyle w:val="Nmerodepgina"/>
        <w:noProof/>
      </w:rPr>
      <w:t>9</w:t>
    </w:r>
    <w:r>
      <w:rPr>
        <w:rStyle w:val="Nmerodepgina"/>
      </w:rPr>
      <w:fldChar w:fldCharType="end"/>
    </w:r>
    <w:r w:rsidR="00425730">
      <w:rPr>
        <w:noProof/>
      </w:rPr>
      <w:pict>
        <v:line id="_x0000_s2050" style="position:absolute;left:0;text-align:left;z-index:-1;visibility:visible;mso-position-horizontal-relative:text;mso-position-vertical-relative:text"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1663A0" w:rsidRPr="00FE7D28" w:rsidRDefault="001663A0" w:rsidP="00FE7D28">
    <w:pPr>
      <w:pStyle w:val="Piedepgina"/>
      <w:rPr>
        <w:rFonts w:ascii="Verdana" w:hAnsi="Verdana"/>
      </w:rPr>
    </w:pPr>
    <w:r w:rsidRPr="00FE7D28">
      <w:rPr>
        <w:rFonts w:ascii="Verdana" w:hAnsi="Verdana"/>
        <w:i/>
        <w:sz w:val="16"/>
        <w:szCs w:val="16"/>
      </w:rPr>
      <w:t>September,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425730" w:rsidP="00FE7D28">
    <w:pPr>
      <w:pStyle w:val="Piedepgina"/>
      <w:rPr>
        <w:rFonts w:ascii="Verdana" w:hAnsi="Verdana"/>
        <w:sz w:val="16"/>
        <w:szCs w:val="16"/>
      </w:rPr>
    </w:pPr>
    <w:r>
      <w:rPr>
        <w:noProof/>
      </w:rPr>
      <w:pict>
        <v:line id="Line 31" o:spid="_x0000_s2051" style="position:absolute;z-index:-3;visibility:visible" from="0,3.1pt" to="441pt,3.1pt" wrapcoords="1 1 589 1 589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PM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h6yEJpeuMKQFRqY0Ny9KhezFrTbw4pXbVE7XiU+HoyEBcjkruQsHAGLtj2XzQDDNl7Het0&#10;bGwXKKEC6BjtON3s4EePKGyOJ2n6mI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" o:allowincell="f">
          <w10:wrap type="tight"/>
        </v:line>
      </w:pict>
    </w:r>
  </w:p>
  <w:p w:rsidR="001663A0" w:rsidRPr="00FE7D28" w:rsidRDefault="001663A0" w:rsidP="00FE7D28">
    <w:pPr>
      <w:pStyle w:val="Piedepgina"/>
      <w:rPr>
        <w:rFonts w:ascii="Verdana" w:hAnsi="Verdana"/>
      </w:rPr>
    </w:pPr>
    <w:r w:rsidRPr="00FE7D28">
      <w:rPr>
        <w:rFonts w:ascii="Verdana" w:hAnsi="Verdana"/>
        <w:i/>
        <w:sz w:val="16"/>
        <w:szCs w:val="16"/>
      </w:rPr>
      <w:t>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30" w:rsidRDefault="00425730">
      <w:r>
        <w:separator/>
      </w:r>
    </w:p>
  </w:footnote>
  <w:footnote w:type="continuationSeparator" w:id="0">
    <w:p w:rsidR="00425730" w:rsidRDefault="00425730">
      <w:r>
        <w:continuationSeparator/>
      </w:r>
    </w:p>
  </w:footnote>
  <w:footnote w:id="1">
    <w:p w:rsidR="001663A0" w:rsidRPr="00F906FB" w:rsidRDefault="001663A0" w:rsidP="005C6929">
      <w:pPr>
        <w:pStyle w:val="Textonotapie"/>
        <w:rPr>
          <w:lang w:val="en-US"/>
        </w:rPr>
      </w:pPr>
      <w:r w:rsidRPr="005C6929">
        <w:rPr>
          <w:rStyle w:val="Refdenotaalpie"/>
          <w:rFonts w:ascii="Verdana" w:hAnsi="Verdana" w:cs="Arial"/>
          <w:sz w:val="18"/>
          <w:szCs w:val="18"/>
        </w:rPr>
        <w:footnoteRef/>
      </w:r>
      <w:r w:rsidRPr="005C6929">
        <w:rPr>
          <w:rFonts w:ascii="Verdana" w:hAnsi="Verdana" w:cs="Arial"/>
          <w:sz w:val="18"/>
          <w:szCs w:val="18"/>
          <w:lang w:val="en-GB"/>
        </w:rPr>
        <w:t xml:space="preserve"> </w:t>
      </w:r>
      <w:r w:rsidRPr="005C6929">
        <w:rPr>
          <w:rFonts w:ascii="Verdana" w:hAnsi="Verdana" w:cs="Tahoma"/>
          <w:sz w:val="18"/>
          <w:szCs w:val="18"/>
          <w:shd w:val="clear" w:color="auto" w:fill="FFFFFF"/>
          <w:lang w:val="en-GB"/>
        </w:rPr>
        <w:t xml:space="preserve">Papadopoulos I (ed). Transcultural Health and Social Care: Development of Culturally Competent Practitioners. Churchill Livingstone Elsevier: </w:t>
      </w:r>
      <w:smartTag w:uri="urn:schemas-microsoft-com:office:smarttags" w:element="City">
        <w:r w:rsidRPr="005C6929">
          <w:rPr>
            <w:rFonts w:ascii="Verdana" w:hAnsi="Verdana" w:cs="Tahoma"/>
            <w:sz w:val="18"/>
            <w:szCs w:val="18"/>
            <w:shd w:val="clear" w:color="auto" w:fill="FFFFFF"/>
            <w:lang w:val="en-GB"/>
          </w:rPr>
          <w:t>Edinburgh</w:t>
        </w:r>
      </w:smartTag>
      <w:r w:rsidRPr="005C6929">
        <w:rPr>
          <w:rFonts w:ascii="Verdana" w:hAnsi="Verdana" w:cs="Tahoma"/>
          <w:sz w:val="18"/>
          <w:szCs w:val="18"/>
          <w:shd w:val="clear" w:color="auto" w:fill="FFFFFF"/>
          <w:lang w:val="en-GB"/>
        </w:rPr>
        <w:t xml:space="preserve">, 2006, quoted in: IENE, Intercultural Education of Nurses in </w:t>
      </w:r>
      <w:smartTag w:uri="urn:schemas-microsoft-com:office:smarttags" w:element="place">
        <w:r w:rsidRPr="005C6929">
          <w:rPr>
            <w:rFonts w:ascii="Verdana" w:hAnsi="Verdana" w:cs="Tahoma"/>
            <w:sz w:val="18"/>
            <w:szCs w:val="18"/>
            <w:shd w:val="clear" w:color="auto" w:fill="FFFFFF"/>
            <w:lang w:val="en-GB"/>
          </w:rPr>
          <w:t>Europe</w:t>
        </w:r>
      </w:smartTag>
      <w:r w:rsidRPr="005C6929">
        <w:rPr>
          <w:rFonts w:ascii="Verdana" w:hAnsi="Verdana" w:cs="Tahoma"/>
          <w:sz w:val="18"/>
          <w:szCs w:val="18"/>
          <w:shd w:val="clear" w:color="auto" w:fill="FFFFFF"/>
          <w:lang w:val="en-GB"/>
        </w:rPr>
        <w:t>, 2014, n.p</w:t>
      </w:r>
      <w:r w:rsidRPr="005C6929">
        <w:rPr>
          <w:rFonts w:ascii="Verdana" w:hAnsi="Verdana" w:cs="Tahoma"/>
          <w:color w:val="393939"/>
          <w:sz w:val="18"/>
          <w:szCs w:val="18"/>
          <w:shd w:val="clear" w:color="auto" w:fill="FFFFFF"/>
          <w:lang w:val="en-GB"/>
        </w:rPr>
        <w:t xml:space="preserve">. </w:t>
      </w:r>
      <w:hyperlink r:id="rId1" w:history="1">
        <w:r w:rsidRPr="005C6929">
          <w:rPr>
            <w:rStyle w:val="Hipervnculo"/>
            <w:rFonts w:ascii="Verdana" w:hAnsi="Verdana" w:cs="Tahoma"/>
            <w:sz w:val="18"/>
            <w:szCs w:val="18"/>
            <w:shd w:val="clear" w:color="auto" w:fill="FFFFFF"/>
            <w:lang w:val="en-GB"/>
          </w:rPr>
          <w:t>http://www.ieneproject.eu/glossary-term.php?termID=11</w:t>
        </w:r>
      </w:hyperlink>
      <w:r w:rsidRPr="005C6929">
        <w:rPr>
          <w:rFonts w:ascii="Verdana" w:hAnsi="Verdana" w:cs="Tahoma"/>
          <w:color w:val="393939"/>
          <w:sz w:val="18"/>
          <w:szCs w:val="18"/>
          <w:shd w:val="clear" w:color="auto" w:fill="FFFFFF"/>
          <w:lang w:val="en-GB"/>
        </w:rPr>
        <w:t xml:space="preserve"> </w:t>
      </w:r>
      <w:r w:rsidRPr="005C6929">
        <w:rPr>
          <w:rFonts w:ascii="Verdana" w:hAnsi="Verdana" w:cs="Tahoma"/>
          <w:sz w:val="18"/>
          <w:szCs w:val="18"/>
          <w:shd w:val="clear" w:color="auto" w:fill="FFFFFF"/>
          <w:lang w:val="en-GB"/>
        </w:rPr>
        <w:t xml:space="preserve">(retrieved: March 5, 2015). </w:t>
      </w:r>
    </w:p>
  </w:footnote>
  <w:footnote w:id="2">
    <w:p w:rsidR="001663A0" w:rsidRPr="005C6929" w:rsidRDefault="001663A0" w:rsidP="005C6929">
      <w:pPr>
        <w:pStyle w:val="Textonotapie"/>
        <w:rPr>
          <w:rFonts w:ascii="Verdana" w:hAnsi="Verdana"/>
          <w:sz w:val="18"/>
          <w:szCs w:val="18"/>
          <w:lang w:val="en-GB"/>
        </w:rPr>
      </w:pPr>
      <w:r w:rsidRPr="005C6929">
        <w:rPr>
          <w:rStyle w:val="Refdenotaalpie"/>
          <w:rFonts w:ascii="Verdana" w:hAnsi="Verdana" w:cs="Arial"/>
          <w:sz w:val="18"/>
          <w:szCs w:val="18"/>
        </w:rPr>
        <w:footnoteRef/>
      </w:r>
      <w:r w:rsidRPr="005C6929">
        <w:rPr>
          <w:rFonts w:ascii="Verdana" w:hAnsi="Verdana" w:cs="Arial"/>
          <w:sz w:val="18"/>
          <w:szCs w:val="18"/>
          <w:lang w:val="en-GB"/>
        </w:rPr>
        <w:t xml:space="preserve"> </w:t>
      </w:r>
      <w:r w:rsidRPr="005C6929">
        <w:rPr>
          <w:rFonts w:ascii="Verdana" w:hAnsi="Verdana"/>
          <w:sz w:val="18"/>
          <w:szCs w:val="18"/>
          <w:lang w:val="en-GB"/>
        </w:rPr>
        <w:t xml:space="preserve">UNESCO, United Nations Educational, Scientific and Cultural Organization. Intercultural Competences. Conceptual and Operational Framework. </w:t>
      </w:r>
      <w:smartTag w:uri="urn:schemas-microsoft-com:office:smarttags" w:element="place">
        <w:smartTag w:uri="urn:schemas-microsoft-com:office:smarttags" w:element="City">
          <w:r w:rsidRPr="005C6929">
            <w:rPr>
              <w:rFonts w:ascii="Verdana" w:hAnsi="Verdana"/>
              <w:sz w:val="18"/>
              <w:szCs w:val="18"/>
              <w:lang w:val="en-GB"/>
            </w:rPr>
            <w:t>Paris</w:t>
          </w:r>
        </w:smartTag>
      </w:smartTag>
      <w:r w:rsidRPr="005C6929">
        <w:rPr>
          <w:rFonts w:ascii="Verdana" w:hAnsi="Verdana"/>
          <w:sz w:val="18"/>
          <w:szCs w:val="18"/>
          <w:lang w:val="en-GB"/>
        </w:rPr>
        <w:t>: UNESCO, 2013, p. 16</w:t>
      </w:r>
    </w:p>
    <w:p w:rsidR="001663A0" w:rsidRPr="00F906FB" w:rsidRDefault="00425730" w:rsidP="005C6929">
      <w:pPr>
        <w:pStyle w:val="Textonotapie"/>
        <w:rPr>
          <w:lang w:val="en-US"/>
        </w:rPr>
      </w:pPr>
      <w:hyperlink r:id="rId2" w:history="1">
        <w:r w:rsidR="001663A0" w:rsidRPr="005C6929">
          <w:rPr>
            <w:rStyle w:val="Hipervnculo"/>
            <w:rFonts w:ascii="Verdana" w:hAnsi="Verdana"/>
            <w:sz w:val="18"/>
            <w:szCs w:val="18"/>
            <w:lang w:val="en-GB"/>
          </w:rPr>
          <w:t>http://unesdoc.unesco.org/images/0021/002197/219768e.pdf</w:t>
        </w:r>
      </w:hyperlink>
      <w:r w:rsidR="001663A0" w:rsidRPr="005C6929">
        <w:rPr>
          <w:rFonts w:ascii="Verdana" w:hAnsi="Verdana"/>
          <w:sz w:val="18"/>
          <w:szCs w:val="18"/>
          <w:lang w:val="en-GB"/>
        </w:rPr>
        <w:t xml:space="preserve"> (retrieved: March 5, 2015). </w:t>
      </w:r>
    </w:p>
  </w:footnote>
  <w:footnote w:id="3">
    <w:p w:rsidR="001663A0" w:rsidRPr="005C6929" w:rsidRDefault="001663A0" w:rsidP="005C6929">
      <w:pPr>
        <w:pStyle w:val="Textonotapie"/>
        <w:rPr>
          <w:rFonts w:ascii="Verdana" w:hAnsi="Verdana"/>
          <w:sz w:val="18"/>
          <w:szCs w:val="18"/>
          <w:lang w:val="en-GB"/>
        </w:rPr>
      </w:pPr>
      <w:r w:rsidRPr="005C6929">
        <w:rPr>
          <w:rStyle w:val="Refdenotaalpie"/>
          <w:rFonts w:ascii="Verdana" w:hAnsi="Verdana" w:cs="Arial"/>
          <w:sz w:val="18"/>
          <w:szCs w:val="18"/>
        </w:rPr>
        <w:footnoteRef/>
      </w:r>
      <w:r w:rsidRPr="005C6929">
        <w:rPr>
          <w:rFonts w:ascii="Verdana" w:hAnsi="Verdana" w:cs="Arial"/>
          <w:sz w:val="18"/>
          <w:szCs w:val="18"/>
          <w:lang w:val="en-US"/>
        </w:rPr>
        <w:t xml:space="preserve"> </w:t>
      </w:r>
      <w:r w:rsidRPr="005C6929">
        <w:rPr>
          <w:rFonts w:ascii="Verdana" w:hAnsi="Verdana"/>
          <w:sz w:val="18"/>
          <w:szCs w:val="18"/>
          <w:lang w:val="en-GB"/>
        </w:rPr>
        <w:t xml:space="preserve">UNESCO, United Nations Educational, Scientific and Cultural Organization. UNESCO Universal Declaration on Cultural Diversity. </w:t>
      </w:r>
      <w:smartTag w:uri="urn:schemas-microsoft-com:office:smarttags" w:element="place">
        <w:smartTag w:uri="urn:schemas-microsoft-com:office:smarttags" w:element="City">
          <w:r w:rsidRPr="005C6929">
            <w:rPr>
              <w:rFonts w:ascii="Verdana" w:hAnsi="Verdana"/>
              <w:sz w:val="18"/>
              <w:szCs w:val="18"/>
              <w:lang w:val="en-GB"/>
            </w:rPr>
            <w:t>Paris</w:t>
          </w:r>
        </w:smartTag>
      </w:smartTag>
      <w:r w:rsidRPr="005C6929">
        <w:rPr>
          <w:rFonts w:ascii="Verdana" w:hAnsi="Verdana"/>
          <w:sz w:val="18"/>
          <w:szCs w:val="18"/>
          <w:lang w:val="en-GB"/>
        </w:rPr>
        <w:t>: UNESCO, 2001, p. 4.</w:t>
      </w:r>
    </w:p>
    <w:p w:rsidR="001663A0" w:rsidRPr="00F906FB" w:rsidRDefault="00425730" w:rsidP="005C6929">
      <w:pPr>
        <w:pStyle w:val="Textonotapie"/>
        <w:rPr>
          <w:lang w:val="en-GB"/>
        </w:rPr>
      </w:pPr>
      <w:hyperlink r:id="rId3" w:history="1">
        <w:r w:rsidR="001663A0" w:rsidRPr="005C6929">
          <w:rPr>
            <w:rStyle w:val="Hipervnculo"/>
            <w:rFonts w:ascii="Verdana" w:hAnsi="Verdana"/>
            <w:sz w:val="18"/>
            <w:szCs w:val="18"/>
            <w:lang w:val="en-GB"/>
          </w:rPr>
          <w:t>http://unesdoc.unesco.org/images/0012/001271/127162e.pdf</w:t>
        </w:r>
      </w:hyperlink>
      <w:r w:rsidR="001663A0" w:rsidRPr="005C6929">
        <w:rPr>
          <w:rFonts w:ascii="Verdana" w:hAnsi="Verdana"/>
          <w:sz w:val="18"/>
          <w:szCs w:val="18"/>
          <w:lang w:val="en-GB"/>
        </w:rPr>
        <w:t xml:space="preserve"> (retrieved: March 5, 2015). </w:t>
      </w:r>
    </w:p>
  </w:footnote>
  <w:footnote w:id="4">
    <w:p w:rsidR="001663A0" w:rsidRPr="00F906FB" w:rsidRDefault="001663A0" w:rsidP="005C6929">
      <w:pPr>
        <w:pStyle w:val="Textonotapie"/>
        <w:rPr>
          <w:lang w:val="en-GB"/>
        </w:rPr>
      </w:pPr>
      <w:r w:rsidRPr="005C6929">
        <w:rPr>
          <w:rStyle w:val="Refdenotaalpie"/>
          <w:rFonts w:ascii="Verdana" w:hAnsi="Verdana" w:cs="Arial"/>
          <w:sz w:val="18"/>
          <w:szCs w:val="18"/>
        </w:rPr>
        <w:footnoteRef/>
      </w:r>
      <w:r w:rsidRPr="005C6929">
        <w:rPr>
          <w:rFonts w:ascii="Verdana" w:hAnsi="Verdana" w:cs="Arial"/>
          <w:sz w:val="18"/>
          <w:szCs w:val="18"/>
          <w:lang w:val="en-US"/>
        </w:rPr>
        <w:t xml:space="preserve"> UNESCO 2001, op. cit., p. 4.</w:t>
      </w:r>
    </w:p>
  </w:footnote>
  <w:footnote w:id="5">
    <w:p w:rsidR="001663A0" w:rsidRPr="005C6929" w:rsidRDefault="001663A0" w:rsidP="005C6929">
      <w:pPr>
        <w:pStyle w:val="Textonotapie"/>
        <w:rPr>
          <w:rFonts w:ascii="Verdana" w:hAnsi="Verdana"/>
          <w:sz w:val="18"/>
          <w:szCs w:val="18"/>
          <w:lang w:val="en-GB"/>
        </w:rPr>
      </w:pPr>
      <w:r w:rsidRPr="005C6929">
        <w:rPr>
          <w:rStyle w:val="Refdenotaalpie"/>
          <w:rFonts w:ascii="Verdana" w:hAnsi="Verdana" w:cs="Arial"/>
          <w:sz w:val="18"/>
          <w:szCs w:val="18"/>
        </w:rPr>
        <w:footnoteRef/>
      </w:r>
      <w:r w:rsidRPr="005C6929">
        <w:rPr>
          <w:rFonts w:ascii="Verdana" w:hAnsi="Verdana" w:cs="Arial"/>
          <w:sz w:val="18"/>
          <w:szCs w:val="18"/>
          <w:lang w:val="en-GB"/>
        </w:rPr>
        <w:t xml:space="preserve"> </w:t>
      </w:r>
      <w:r w:rsidRPr="005C6929">
        <w:rPr>
          <w:rFonts w:ascii="Verdana" w:hAnsi="Verdana"/>
          <w:sz w:val="18"/>
          <w:szCs w:val="18"/>
          <w:lang w:val="en-GB"/>
        </w:rPr>
        <w:t xml:space="preserve">WHO, World Health Organization. WHO’s Contribution to the World Conference Against Racism, Racial Discrimination, Xenophobia and Related Intolerance. Health and freedom from discrimination. Health &amp; Human Rights Publication Series Issue No. 2, </w:t>
      </w:r>
      <w:smartTag w:uri="urn:schemas-microsoft-com:office:smarttags" w:element="place">
        <w:smartTag w:uri="urn:schemas-microsoft-com:office:smarttags" w:element="City">
          <w:r w:rsidRPr="005C6929">
            <w:rPr>
              <w:rFonts w:ascii="Verdana" w:hAnsi="Verdana"/>
              <w:sz w:val="18"/>
              <w:szCs w:val="18"/>
              <w:lang w:val="en-GB"/>
            </w:rPr>
            <w:t>Geneva</w:t>
          </w:r>
        </w:smartTag>
      </w:smartTag>
      <w:r w:rsidRPr="005C6929">
        <w:rPr>
          <w:rFonts w:ascii="Verdana" w:hAnsi="Verdana"/>
          <w:sz w:val="18"/>
          <w:szCs w:val="18"/>
          <w:lang w:val="en-GB"/>
        </w:rPr>
        <w:t>: WHO, 2001, p. 8.</w:t>
      </w:r>
    </w:p>
    <w:p w:rsidR="001663A0" w:rsidRPr="00F906FB" w:rsidRDefault="00425730" w:rsidP="005C6929">
      <w:pPr>
        <w:pStyle w:val="Textonotapie"/>
        <w:rPr>
          <w:lang w:val="en-US"/>
        </w:rPr>
      </w:pPr>
      <w:hyperlink r:id="rId4" w:history="1">
        <w:r w:rsidR="001663A0" w:rsidRPr="005C6929">
          <w:rPr>
            <w:rStyle w:val="Hipervnculo"/>
            <w:rFonts w:ascii="Verdana" w:hAnsi="Verdana"/>
            <w:sz w:val="18"/>
            <w:szCs w:val="18"/>
            <w:lang w:val="en-GB"/>
          </w:rPr>
          <w:t>http://www.who.int/hhr/activities/q_and_a/en/Health_and_Freedom_from_Discrimination_English_699KB.pdf</w:t>
        </w:r>
      </w:hyperlink>
      <w:r w:rsidR="001663A0" w:rsidRPr="005C6929">
        <w:rPr>
          <w:rFonts w:ascii="Verdana" w:hAnsi="Verdana"/>
          <w:sz w:val="18"/>
          <w:szCs w:val="18"/>
          <w:lang w:val="en-GB"/>
        </w:rPr>
        <w:t xml:space="preserve"> (retrieved: March 5, 2015).</w:t>
      </w:r>
    </w:p>
  </w:footnote>
  <w:footnote w:id="6">
    <w:p w:rsidR="001663A0" w:rsidRPr="00F906FB" w:rsidRDefault="001663A0" w:rsidP="005C6929">
      <w:pPr>
        <w:pStyle w:val="Textonotapie"/>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Council of </w:t>
      </w:r>
      <w:smartTag w:uri="urn:schemas-microsoft-com:office:smarttags" w:element="place">
        <w:r w:rsidRPr="005C6929">
          <w:rPr>
            <w:rFonts w:ascii="Verdana" w:hAnsi="Verdana"/>
            <w:sz w:val="18"/>
            <w:szCs w:val="18"/>
            <w:lang w:val="en-GB"/>
          </w:rPr>
          <w:t>Europe</w:t>
        </w:r>
      </w:smartTag>
      <w:r w:rsidRPr="005C6929">
        <w:rPr>
          <w:rFonts w:ascii="Verdana" w:hAnsi="Verdana"/>
          <w:sz w:val="18"/>
          <w:szCs w:val="18"/>
          <w:lang w:val="en-GB"/>
        </w:rPr>
        <w:t xml:space="preserve">. Recommendation Rec2006(18) of the Committee of Ministers to Member States on health services in a multicultural society, 2006, n.p. </w:t>
      </w:r>
      <w:hyperlink r:id="rId5" w:history="1">
        <w:r w:rsidRPr="005C6929">
          <w:rPr>
            <w:rStyle w:val="Hipervnculo"/>
            <w:rFonts w:ascii="Verdana" w:hAnsi="Verdana"/>
            <w:sz w:val="18"/>
            <w:szCs w:val="18"/>
            <w:lang w:val="en-GB"/>
          </w:rPr>
          <w:t>https://wcd.coe.int/ViewDoc.jsp?id=1062769&amp;BackC</w:t>
        </w:r>
      </w:hyperlink>
      <w:r w:rsidRPr="005C6929">
        <w:rPr>
          <w:rFonts w:ascii="Verdana" w:hAnsi="Verdana"/>
          <w:sz w:val="18"/>
          <w:szCs w:val="18"/>
          <w:lang w:val="en-GB"/>
        </w:rPr>
        <w:t xml:space="preserve"> (retrieved: March 5, 2015).</w:t>
      </w:r>
    </w:p>
  </w:footnote>
  <w:footnote w:id="7">
    <w:p w:rsidR="001663A0" w:rsidRPr="00F906FB" w:rsidRDefault="001663A0" w:rsidP="005C6929">
      <w:pPr>
        <w:pStyle w:val="Textonotapie"/>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Council of Europe 2006, op. cit., n.p.</w:t>
      </w:r>
    </w:p>
  </w:footnote>
  <w:footnote w:id="8">
    <w:p w:rsidR="001663A0" w:rsidRPr="00F906FB" w:rsidRDefault="001663A0" w:rsidP="0043317B">
      <w:pPr>
        <w:pStyle w:val="Textonotapie"/>
        <w:jc w:val="both"/>
        <w:rPr>
          <w:lang w:val="en-US"/>
        </w:rPr>
      </w:pPr>
      <w:r w:rsidRPr="005C6929">
        <w:rPr>
          <w:rStyle w:val="Refdenotaalpie"/>
          <w:rFonts w:ascii="Verdana" w:hAnsi="Verdana"/>
          <w:sz w:val="18"/>
          <w:szCs w:val="18"/>
        </w:rPr>
        <w:footnoteRef/>
      </w:r>
      <w:r w:rsidRPr="005C6929">
        <w:rPr>
          <w:rFonts w:ascii="Verdana" w:hAnsi="Verdana"/>
          <w:sz w:val="18"/>
          <w:szCs w:val="18"/>
          <w:lang w:val="en-US"/>
        </w:rPr>
        <w:t xml:space="preserve"> </w:t>
      </w:r>
      <w:r w:rsidRPr="005C6929">
        <w:rPr>
          <w:rFonts w:ascii="Verdana" w:hAnsi="Verdana"/>
          <w:sz w:val="18"/>
          <w:szCs w:val="18"/>
          <w:lang w:val="en-GB"/>
        </w:rPr>
        <w:t xml:space="preserve">Renschler  I, Cattacin S. Comprehensive ‘difference sensitivity’ in health systems. In: Bjorngren-Cuadra C, Cattacin S (eds). </w:t>
      </w:r>
      <w:r w:rsidRPr="005C6929">
        <w:rPr>
          <w:rFonts w:ascii="Verdana" w:hAnsi="Verdana"/>
          <w:iCs/>
          <w:sz w:val="18"/>
          <w:szCs w:val="18"/>
          <w:lang w:val="en-GB"/>
        </w:rPr>
        <w:t>Migration and Health: difference sensitivity from an organizational perspective, p. 37-41</w:t>
      </w:r>
      <w:r w:rsidRPr="005C6929">
        <w:rPr>
          <w:rFonts w:ascii="Verdana" w:hAnsi="Verdana"/>
          <w:sz w:val="18"/>
          <w:szCs w:val="18"/>
          <w:lang w:val="en-GB"/>
        </w:rPr>
        <w:t xml:space="preserve">. </w:t>
      </w:r>
      <w:smartTag w:uri="urn:schemas-microsoft-com:office:smarttags" w:element="place">
        <w:smartTag w:uri="urn:schemas-microsoft-com:office:smarttags" w:element="City">
          <w:r w:rsidRPr="005C6929">
            <w:rPr>
              <w:rFonts w:ascii="Verdana" w:hAnsi="Verdana"/>
              <w:sz w:val="18"/>
              <w:szCs w:val="18"/>
              <w:lang w:val="en-GB"/>
            </w:rPr>
            <w:t>Malmo</w:t>
          </w:r>
        </w:smartTag>
      </w:smartTag>
      <w:r w:rsidRPr="005C6929">
        <w:rPr>
          <w:rFonts w:ascii="Verdana" w:hAnsi="Verdana"/>
          <w:sz w:val="18"/>
          <w:szCs w:val="18"/>
          <w:lang w:val="en-GB"/>
        </w:rPr>
        <w:t>: IMER, 2007.</w:t>
      </w:r>
    </w:p>
  </w:footnote>
  <w:footnote w:id="9">
    <w:p w:rsidR="001663A0" w:rsidRPr="00F906FB" w:rsidRDefault="001663A0" w:rsidP="0043317B">
      <w:pPr>
        <w:pStyle w:val="Textonotapie"/>
        <w:jc w:val="both"/>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Chiarenza A. Developments in the concept of 'cultural competence'. </w:t>
      </w:r>
      <w:r w:rsidRPr="005C6929">
        <w:rPr>
          <w:rFonts w:ascii="Verdana" w:hAnsi="Verdana"/>
          <w:sz w:val="18"/>
          <w:szCs w:val="18"/>
          <w:lang w:val="it-IT"/>
        </w:rPr>
        <w:t xml:space="preserve">In: Ingleby D, Chiarenza A, Devillé W, Kotsioni I (eds). </w:t>
      </w:r>
      <w:r w:rsidRPr="005C6929">
        <w:rPr>
          <w:rFonts w:ascii="Verdana" w:hAnsi="Verdana"/>
          <w:iCs/>
          <w:sz w:val="18"/>
          <w:szCs w:val="18"/>
          <w:lang w:val="en-GB"/>
        </w:rPr>
        <w:t>Inequalities in health care for migrants and ethnic minorities</w:t>
      </w:r>
      <w:r w:rsidRPr="005C6929">
        <w:rPr>
          <w:rFonts w:ascii="Verdana" w:hAnsi="Verdana"/>
          <w:sz w:val="18"/>
          <w:szCs w:val="18"/>
          <w:lang w:val="en-GB"/>
        </w:rPr>
        <w:t xml:space="preserve">, Vol. 2, p. 66-81. COST Series on Health and Diversity. </w:t>
      </w:r>
      <w:smartTag w:uri="urn:schemas-microsoft-com:office:smarttags" w:element="place">
        <w:smartTag w:uri="urn:schemas-microsoft-com:office:smarttags" w:element="City">
          <w:r w:rsidRPr="005C6929">
            <w:rPr>
              <w:rFonts w:ascii="Verdana" w:hAnsi="Verdana"/>
              <w:sz w:val="18"/>
              <w:szCs w:val="18"/>
              <w:lang w:val="en-GB"/>
            </w:rPr>
            <w:t>Antwerp</w:t>
          </w:r>
        </w:smartTag>
      </w:smartTag>
      <w:r w:rsidRPr="005C6929">
        <w:rPr>
          <w:rFonts w:ascii="Verdana" w:hAnsi="Verdana"/>
          <w:sz w:val="18"/>
          <w:szCs w:val="18"/>
          <w:lang w:val="en-GB"/>
        </w:rPr>
        <w:t>: Garant Publishers, 2012.</w:t>
      </w:r>
    </w:p>
  </w:footnote>
  <w:footnote w:id="10">
    <w:p w:rsidR="001663A0" w:rsidRPr="00F906FB" w:rsidRDefault="001663A0" w:rsidP="0043317B">
      <w:pPr>
        <w:pStyle w:val="Textonotapie"/>
        <w:jc w:val="both"/>
        <w:rPr>
          <w:lang w:val="en-US"/>
        </w:rPr>
      </w:pPr>
      <w:r w:rsidRPr="005C6929">
        <w:rPr>
          <w:rStyle w:val="Refdenotaalpie"/>
          <w:rFonts w:ascii="Verdana" w:hAnsi="Verdana"/>
          <w:sz w:val="18"/>
          <w:szCs w:val="18"/>
        </w:rPr>
        <w:footnoteRef/>
      </w:r>
      <w:r w:rsidRPr="005C6929">
        <w:rPr>
          <w:rFonts w:ascii="Verdana" w:hAnsi="Verdana"/>
          <w:sz w:val="18"/>
          <w:szCs w:val="18"/>
          <w:lang w:val="en-US"/>
        </w:rPr>
        <w:t xml:space="preserve"> </w:t>
      </w:r>
      <w:r w:rsidRPr="005C6929">
        <w:rPr>
          <w:rFonts w:ascii="Verdana" w:hAnsi="Verdana"/>
          <w:sz w:val="18"/>
          <w:szCs w:val="18"/>
          <w:lang w:val="en-GB"/>
        </w:rPr>
        <w:t>Cattacin S, Chiarenza A, Domenig D. Equity standards for healthcare organisations: a theoretical framework. Diversity and Equality in Health and Care 2013;10:249-258.</w:t>
      </w:r>
    </w:p>
  </w:footnote>
  <w:footnote w:id="11">
    <w:p w:rsidR="001663A0" w:rsidRPr="00F906FB" w:rsidRDefault="001663A0" w:rsidP="005C6929">
      <w:pPr>
        <w:pStyle w:val="Textonotapie"/>
        <w:jc w:val="both"/>
        <w:rPr>
          <w:lang w:val="en-US"/>
        </w:rPr>
      </w:pPr>
      <w:r w:rsidRPr="005C6929">
        <w:rPr>
          <w:rStyle w:val="Refdenotaalpie"/>
          <w:rFonts w:ascii="Verdana" w:hAnsi="Verdana"/>
          <w:sz w:val="18"/>
          <w:szCs w:val="18"/>
        </w:rPr>
        <w:footnoteRef/>
      </w:r>
      <w:r w:rsidRPr="005C6929">
        <w:rPr>
          <w:rFonts w:ascii="Verdana" w:hAnsi="Verdana"/>
          <w:sz w:val="18"/>
          <w:szCs w:val="18"/>
          <w:lang w:val="en-US"/>
        </w:rPr>
        <w:t xml:space="preserve"> </w:t>
      </w:r>
      <w:r w:rsidRPr="005C6929">
        <w:rPr>
          <w:rFonts w:ascii="Verdana" w:hAnsi="Verdana"/>
          <w:sz w:val="18"/>
          <w:szCs w:val="18"/>
          <w:lang w:val="en-GB"/>
        </w:rPr>
        <w:t xml:space="preserve">Mock-Muñoz de Luna C, Ingleby D, Graval E, Krasnik A. Synthesis Report. MEM-TP, Training packages for health professionals to improve access and quality of health services for migrants and ethnic minorities, including the Roma. </w:t>
      </w:r>
      <w:smartTag w:uri="urn:schemas-microsoft-com:office:smarttags" w:element="City">
        <w:r w:rsidRPr="005C6929">
          <w:rPr>
            <w:rFonts w:ascii="Verdana" w:hAnsi="Verdana"/>
            <w:sz w:val="18"/>
            <w:szCs w:val="18"/>
            <w:lang w:val="en-GB"/>
          </w:rPr>
          <w:t>Granada</w:t>
        </w:r>
      </w:smartTag>
      <w:r w:rsidRPr="005C6929">
        <w:rPr>
          <w:rFonts w:ascii="Verdana" w:hAnsi="Verdana"/>
          <w:sz w:val="18"/>
          <w:szCs w:val="18"/>
          <w:lang w:val="en-GB"/>
        </w:rPr>
        <w:t xml:space="preserve">, </w:t>
      </w:r>
      <w:smartTag w:uri="urn:schemas-microsoft-com:office:smarttags" w:element="City">
        <w:r w:rsidRPr="005C6929">
          <w:rPr>
            <w:rFonts w:ascii="Verdana" w:hAnsi="Verdana"/>
            <w:sz w:val="18"/>
            <w:szCs w:val="18"/>
            <w:lang w:val="en-GB"/>
          </w:rPr>
          <w:t>Copenhagen</w:t>
        </w:r>
      </w:smartTag>
      <w:r w:rsidRPr="005C6929">
        <w:rPr>
          <w:rFonts w:ascii="Verdana" w:hAnsi="Verdana"/>
          <w:sz w:val="18"/>
          <w:szCs w:val="18"/>
          <w:lang w:val="en-GB"/>
        </w:rPr>
        <w:t xml:space="preserve">: </w:t>
      </w:r>
      <w:smartTag w:uri="urn:schemas-microsoft-com:office:smarttags" w:element="PlaceName">
        <w:r w:rsidRPr="005C6929">
          <w:rPr>
            <w:rFonts w:ascii="Verdana" w:hAnsi="Verdana"/>
            <w:sz w:val="18"/>
            <w:szCs w:val="18"/>
            <w:lang w:val="en-GB"/>
          </w:rPr>
          <w:t>Andalusian</w:t>
        </w:r>
      </w:smartTag>
      <w:r w:rsidRPr="005C6929">
        <w:rPr>
          <w:rFonts w:ascii="Verdana" w:hAnsi="Verdana"/>
          <w:sz w:val="18"/>
          <w:szCs w:val="18"/>
          <w:lang w:val="en-GB"/>
        </w:rPr>
        <w:t xml:space="preserve"> </w:t>
      </w:r>
      <w:smartTag w:uri="urn:schemas-microsoft-com:office:smarttags" w:element="PlaceType">
        <w:r w:rsidRPr="005C6929">
          <w:rPr>
            <w:rFonts w:ascii="Verdana" w:hAnsi="Verdana"/>
            <w:sz w:val="18"/>
            <w:szCs w:val="18"/>
            <w:lang w:val="en-GB"/>
          </w:rPr>
          <w:t>School</w:t>
        </w:r>
      </w:smartTag>
      <w:r w:rsidRPr="005C6929">
        <w:rPr>
          <w:rFonts w:ascii="Verdana" w:hAnsi="Verdana"/>
          <w:sz w:val="18"/>
          <w:szCs w:val="18"/>
          <w:lang w:val="en-GB"/>
        </w:rPr>
        <w:t xml:space="preserve"> of Public Health, University of </w:t>
      </w:r>
      <w:smartTag w:uri="urn:schemas-microsoft-com:office:smarttags" w:element="place">
        <w:smartTag w:uri="urn:schemas-microsoft-com:office:smarttags" w:element="City">
          <w:r w:rsidRPr="005C6929">
            <w:rPr>
              <w:rFonts w:ascii="Verdana" w:hAnsi="Verdana"/>
              <w:sz w:val="18"/>
              <w:szCs w:val="18"/>
              <w:lang w:val="en-GB"/>
            </w:rPr>
            <w:t>Copenhagen</w:t>
          </w:r>
        </w:smartTag>
      </w:smartTag>
      <w:r w:rsidRPr="005C6929">
        <w:rPr>
          <w:rFonts w:ascii="Verdana" w:hAnsi="Verdana"/>
          <w:sz w:val="18"/>
          <w:szCs w:val="18"/>
          <w:lang w:val="en-GB"/>
        </w:rPr>
        <w:t xml:space="preserve">, 2015a, p. 13. </w:t>
      </w:r>
      <w:hyperlink r:id="rId6" w:history="1">
        <w:r w:rsidRPr="005C6929">
          <w:rPr>
            <w:rStyle w:val="Hipervnculo"/>
            <w:rFonts w:ascii="Verdana" w:hAnsi="Verdana"/>
            <w:sz w:val="18"/>
            <w:szCs w:val="18"/>
            <w:lang w:val="en-GB"/>
          </w:rPr>
          <w:t>http://www.mem-tp.org/pluginfile.php/619/mod_resource/content/1/MEM-TP_Synthesis_Report.pdf</w:t>
        </w:r>
      </w:hyperlink>
      <w:r w:rsidRPr="005C6929">
        <w:rPr>
          <w:rFonts w:ascii="Verdana" w:hAnsi="Verdana"/>
          <w:sz w:val="18"/>
          <w:szCs w:val="18"/>
          <w:lang w:val="en-GB"/>
        </w:rPr>
        <w:t xml:space="preserve"> (retrieved: March 5, 2015). </w:t>
      </w:r>
    </w:p>
  </w:footnote>
  <w:footnote w:id="12">
    <w:p w:rsidR="001663A0" w:rsidRPr="00F906FB" w:rsidRDefault="001663A0" w:rsidP="005C6929">
      <w:pPr>
        <w:pStyle w:val="Textonotapie"/>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UN, United Nations. International Covenant on Economic, Social and Cultural Rights, 1966 [1976]. </w:t>
      </w:r>
      <w:hyperlink r:id="rId7" w:history="1">
        <w:r w:rsidRPr="005C6929">
          <w:rPr>
            <w:rStyle w:val="Hipervnculo"/>
            <w:rFonts w:ascii="Verdana" w:hAnsi="Verdana"/>
            <w:sz w:val="18"/>
            <w:szCs w:val="18"/>
            <w:lang w:val="en-GB"/>
          </w:rPr>
          <w:t>http://www.ohchr.org/EN/ProfessionalInterest/Pages/CESCR.aspx</w:t>
        </w:r>
      </w:hyperlink>
      <w:r w:rsidRPr="005C6929">
        <w:rPr>
          <w:rFonts w:ascii="Verdana" w:hAnsi="Verdana"/>
          <w:sz w:val="18"/>
          <w:szCs w:val="18"/>
          <w:lang w:val="en-GB"/>
        </w:rPr>
        <w:t xml:space="preserve"> (retrieved: March 5, 2015). </w:t>
      </w:r>
    </w:p>
  </w:footnote>
  <w:footnote w:id="13">
    <w:p w:rsidR="001663A0" w:rsidRPr="005C6929" w:rsidRDefault="001663A0" w:rsidP="005C6929">
      <w:pPr>
        <w:pStyle w:val="Textonotapie"/>
        <w:rPr>
          <w:rFonts w:ascii="Verdana" w:hAnsi="Verdana"/>
          <w:sz w:val="18"/>
          <w:szCs w:val="18"/>
          <w:lang w:val="en-GB"/>
        </w:rPr>
      </w:pPr>
      <w:r w:rsidRPr="005C6929">
        <w:rPr>
          <w:rStyle w:val="Refdenotaalpie"/>
          <w:rFonts w:ascii="Verdana" w:hAnsi="Verdana"/>
          <w:sz w:val="18"/>
          <w:szCs w:val="18"/>
        </w:rPr>
        <w:footnoteRef/>
      </w:r>
      <w:r w:rsidRPr="005C6929">
        <w:rPr>
          <w:rFonts w:ascii="Verdana" w:hAnsi="Verdana"/>
          <w:sz w:val="18"/>
          <w:szCs w:val="18"/>
          <w:lang w:val="en-GB"/>
        </w:rPr>
        <w:t xml:space="preserve"> CECSR, Committee on Economic, Cultural and Social Rights. General Comment Nº 14 (2000). The right to the highest attainable standard of health, p. 1-4. </w:t>
      </w:r>
    </w:p>
    <w:p w:rsidR="001663A0" w:rsidRPr="00F906FB" w:rsidRDefault="00425730" w:rsidP="005C6929">
      <w:pPr>
        <w:pStyle w:val="Textonotapie"/>
        <w:rPr>
          <w:lang w:val="en-US"/>
        </w:rPr>
      </w:pPr>
      <w:hyperlink r:id="rId8" w:history="1">
        <w:r w:rsidR="001663A0" w:rsidRPr="005C6929">
          <w:rPr>
            <w:rStyle w:val="Hipervnculo"/>
            <w:rFonts w:ascii="Verdana" w:hAnsi="Verdana"/>
            <w:sz w:val="18"/>
            <w:szCs w:val="18"/>
            <w:lang w:val="en-GB"/>
          </w:rPr>
          <w:t>http://tbinternet.ohchr.org/_layouts/treatybodyexternal/TBSearch.aspx?Lang=en&amp;TreatyID=9&amp;DocTypeID=11</w:t>
        </w:r>
      </w:hyperlink>
      <w:r w:rsidR="001663A0" w:rsidRPr="005C6929">
        <w:rPr>
          <w:rFonts w:ascii="Verdana" w:hAnsi="Verdana"/>
          <w:sz w:val="18"/>
          <w:szCs w:val="18"/>
          <w:lang w:val="en-GB"/>
        </w:rPr>
        <w:t xml:space="preserve"> (retrieved: March 5, 2015). </w:t>
      </w:r>
    </w:p>
  </w:footnote>
  <w:footnote w:id="14">
    <w:p w:rsidR="001663A0" w:rsidRPr="00F906FB" w:rsidRDefault="001663A0" w:rsidP="005C6929">
      <w:pPr>
        <w:pStyle w:val="Textonotapie"/>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UN, United Nations. International Convention on the Protection of the Rights of All Migrant Workers and Members of Their Families, 1990, n.p. </w:t>
      </w:r>
      <w:hyperlink r:id="rId9" w:history="1">
        <w:r w:rsidRPr="005C6929">
          <w:rPr>
            <w:rStyle w:val="Hipervnculo"/>
            <w:rFonts w:ascii="Verdana" w:hAnsi="Verdana"/>
            <w:sz w:val="18"/>
            <w:szCs w:val="18"/>
            <w:lang w:val="en-GB"/>
          </w:rPr>
          <w:t>http://www2.ohchr.org/english/bodies/cmw/cmw.htm</w:t>
        </w:r>
      </w:hyperlink>
      <w:r w:rsidRPr="005C6929">
        <w:rPr>
          <w:rFonts w:ascii="Verdana" w:hAnsi="Verdana"/>
          <w:sz w:val="18"/>
          <w:szCs w:val="18"/>
          <w:lang w:val="en-GB"/>
        </w:rPr>
        <w:t xml:space="preserve"> (retrieved: March 5, 2015). </w:t>
      </w:r>
    </w:p>
  </w:footnote>
  <w:footnote w:id="15">
    <w:p w:rsidR="001663A0" w:rsidRPr="00F906FB" w:rsidRDefault="001663A0" w:rsidP="005C6929">
      <w:pPr>
        <w:pStyle w:val="Textonotapie"/>
        <w:rPr>
          <w:lang w:val="en-US"/>
        </w:rPr>
      </w:pPr>
      <w:r w:rsidRPr="005C6929">
        <w:rPr>
          <w:rStyle w:val="Refdenotaalpie"/>
          <w:rFonts w:ascii="Verdana" w:hAnsi="Verdana"/>
          <w:sz w:val="18"/>
          <w:szCs w:val="18"/>
        </w:rPr>
        <w:footnoteRef/>
      </w:r>
      <w:r w:rsidRPr="005C6929">
        <w:rPr>
          <w:rFonts w:ascii="Verdana" w:hAnsi="Verdana"/>
          <w:sz w:val="18"/>
          <w:szCs w:val="18"/>
          <w:lang w:val="en-GB"/>
        </w:rPr>
        <w:t xml:space="preserve"> UN, United Nations. International Convention on the Elimination of All Forms of Racial Discrimination, 1965 [1969]. </w:t>
      </w:r>
      <w:hyperlink r:id="rId10" w:history="1">
        <w:r w:rsidRPr="005C6929">
          <w:rPr>
            <w:rStyle w:val="Hipervnculo"/>
            <w:rFonts w:ascii="Verdana" w:hAnsi="Verdana"/>
            <w:sz w:val="18"/>
            <w:szCs w:val="18"/>
            <w:lang w:val="en-GB"/>
          </w:rPr>
          <w:t>http://www.ohchr.org/EN/ProfessionalInterest/Pages/CERD.aspx</w:t>
        </w:r>
      </w:hyperlink>
      <w:r w:rsidRPr="005C6929">
        <w:rPr>
          <w:rFonts w:ascii="Verdana" w:hAnsi="Verdana"/>
          <w:sz w:val="18"/>
          <w:szCs w:val="18"/>
          <w:lang w:val="en-GB"/>
        </w:rPr>
        <w:t xml:space="preserve"> (retrieved: March 5, 2015). </w:t>
      </w:r>
    </w:p>
  </w:footnote>
  <w:footnote w:id="16">
    <w:p w:rsidR="001663A0" w:rsidRPr="00F906FB" w:rsidRDefault="001663A0" w:rsidP="004B3B10">
      <w:pPr>
        <w:pStyle w:val="Textonotapie"/>
        <w:jc w:val="both"/>
        <w:rPr>
          <w:lang w:val="en-US"/>
        </w:rPr>
      </w:pPr>
      <w:r w:rsidRPr="00445079">
        <w:rPr>
          <w:rStyle w:val="Refdenotaalpie"/>
          <w:sz w:val="18"/>
          <w:szCs w:val="18"/>
        </w:rPr>
        <w:footnoteRef/>
      </w:r>
      <w:r w:rsidRPr="00445079">
        <w:rPr>
          <w:sz w:val="18"/>
          <w:szCs w:val="18"/>
          <w:lang w:val="en-GB"/>
        </w:rPr>
        <w:t xml:space="preserve"> </w:t>
      </w:r>
      <w:r w:rsidRPr="00445079">
        <w:rPr>
          <w:bCs/>
          <w:sz w:val="18"/>
          <w:szCs w:val="18"/>
          <w:lang w:val="en-GB"/>
        </w:rPr>
        <w:t xml:space="preserve">Council of the European Union. EU Framework for National Roma Integration Strategies (NRIS), 2011. </w:t>
      </w:r>
      <w:hyperlink r:id="rId11" w:history="1">
        <w:r w:rsidRPr="00445079">
          <w:rPr>
            <w:rStyle w:val="Hipervnculo"/>
            <w:bCs/>
            <w:sz w:val="18"/>
            <w:szCs w:val="18"/>
            <w:lang w:val="en-GB"/>
          </w:rPr>
          <w:t>http://register.consilium.europa.eu/doc/srv?l=EN&amp;f=ST%2010658%202011%20INIT</w:t>
        </w:r>
      </w:hyperlink>
      <w:r w:rsidRPr="00445079">
        <w:rPr>
          <w:bCs/>
          <w:sz w:val="18"/>
          <w:szCs w:val="18"/>
          <w:lang w:val="en-GB"/>
        </w:rPr>
        <w:t xml:space="preserve"> </w:t>
      </w:r>
      <w:r>
        <w:rPr>
          <w:sz w:val="18"/>
          <w:szCs w:val="18"/>
          <w:lang w:val="en-GB"/>
        </w:rPr>
        <w:t>(retrieved: March 5, 2015)</w:t>
      </w:r>
      <w:r w:rsidRPr="00445079">
        <w:rPr>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1663A0" w:rsidP="00FE7D28">
    <w:pPr>
      <w:pStyle w:val="Encabezado"/>
      <w:rPr>
        <w:rFonts w:ascii="Verdana" w:hAnsi="Verdana"/>
      </w:rPr>
    </w:pPr>
  </w:p>
  <w:p w:rsidR="001663A0" w:rsidRPr="00FE7D28" w:rsidRDefault="001663A0" w:rsidP="00FE7D28">
    <w:pPr>
      <w:pBdr>
        <w:bottom w:val="single" w:sz="4" w:space="1" w:color="auto"/>
      </w:pBdr>
      <w:jc w:val="right"/>
      <w:rPr>
        <w:rStyle w:val="EncabezadoCar"/>
        <w:rFonts w:ascii="Verdana" w:hAnsi="Verdana"/>
        <w:sz w:val="18"/>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r w:rsidRPr="00FE7D28">
      <w:rPr>
        <w:rStyle w:val="EncabezadoCar"/>
        <w:rFonts w:ascii="Verdana" w:hAnsi="Verdana"/>
        <w:sz w:val="18"/>
      </w:rPr>
      <w:t>MEM-TP</w:t>
    </w:r>
  </w:p>
  <w:p w:rsidR="001663A0" w:rsidRPr="00FE7D28" w:rsidRDefault="001663A0" w:rsidP="00FE7D28">
    <w:pPr>
      <w:jc w:val="right"/>
      <w:rPr>
        <w:rFonts w:ascii="Verdana" w:hAnsi="Verdana"/>
        <w:lang w:val="en-GB"/>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1663A0" w:rsidP="00FE7D28">
    <w:pPr>
      <w:pStyle w:val="Encabezado"/>
      <w:rPr>
        <w:rFonts w:ascii="Verdana" w:hAnsi="Verdana"/>
      </w:rPr>
    </w:pPr>
  </w:p>
  <w:p w:rsidR="001663A0" w:rsidRPr="00FE7D28" w:rsidRDefault="001663A0" w:rsidP="00FE7D28">
    <w:pPr>
      <w:pBdr>
        <w:bottom w:val="single" w:sz="4" w:space="1" w:color="auto"/>
      </w:pBdr>
      <w:jc w:val="right"/>
      <w:rPr>
        <w:rStyle w:val="EncabezadoCar"/>
        <w:rFonts w:ascii="Verdana" w:hAnsi="Verdana"/>
        <w:sz w:val="18"/>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r w:rsidRPr="00FE7D28">
      <w:rPr>
        <w:rStyle w:val="EncabezadoCar"/>
        <w:rFonts w:ascii="Verdana" w:hAnsi="Verdana"/>
        <w:sz w:val="18"/>
      </w:rPr>
      <w:t>MEM-TP</w:t>
    </w:r>
  </w:p>
  <w:p w:rsidR="001663A0" w:rsidRPr="00FE7D28" w:rsidRDefault="001663A0" w:rsidP="00FE7D28">
    <w:pPr>
      <w:jc w:val="right"/>
      <w:rPr>
        <w:rFonts w:ascii="Verdana" w:hAnsi="Verdana"/>
        <w:lang w:val="en-GB"/>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A0" w:rsidRPr="00FE7D28" w:rsidRDefault="001663A0" w:rsidP="00FE7D28">
    <w:pPr>
      <w:pStyle w:val="Encabezado"/>
      <w:rPr>
        <w:rFonts w:ascii="Verdana" w:hAnsi="Verdana"/>
      </w:rPr>
    </w:pPr>
  </w:p>
  <w:p w:rsidR="001663A0" w:rsidRPr="00FE7D28" w:rsidRDefault="001663A0" w:rsidP="00FE7D28">
    <w:pPr>
      <w:pBdr>
        <w:bottom w:val="single" w:sz="4" w:space="1" w:color="auto"/>
      </w:pBdr>
      <w:jc w:val="right"/>
      <w:rPr>
        <w:rStyle w:val="EncabezadoCar"/>
        <w:rFonts w:ascii="Verdana" w:hAnsi="Verdana"/>
        <w:sz w:val="18"/>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r w:rsidRPr="00FE7D28">
      <w:rPr>
        <w:rStyle w:val="EncabezadoCar"/>
        <w:rFonts w:ascii="Verdana" w:hAnsi="Verdana"/>
        <w:sz w:val="18"/>
      </w:rPr>
      <w:t>MEM-TP</w:t>
    </w:r>
  </w:p>
  <w:p w:rsidR="001663A0" w:rsidRPr="00FE7D28" w:rsidRDefault="001663A0" w:rsidP="00FE7D28">
    <w:pPr>
      <w:jc w:val="right"/>
      <w:rPr>
        <w:rFonts w:ascii="Verdana" w:hAnsi="Verdana"/>
        <w:lang w:val="en-GB"/>
      </w:rPr>
    </w:pPr>
    <w:r w:rsidRPr="00FE7D28">
      <w:rPr>
        <w:rStyle w:val="EncabezadoCar"/>
        <w:rFonts w:ascii="Verdana" w:hAnsi="Verdana"/>
        <w:sz w:val="22"/>
      </w:rPr>
      <w:tab/>
    </w:r>
    <w:r w:rsidRPr="00FE7D28">
      <w:rPr>
        <w:rStyle w:val="EncabezadoCar"/>
        <w:rFonts w:ascii="Verdana" w:hAnsi="Verdana"/>
        <w:sz w:val="22"/>
      </w:rPr>
      <w:tab/>
    </w:r>
    <w:r w:rsidRPr="00FE7D28">
      <w:rPr>
        <w:rStyle w:val="EncabezadoCar"/>
        <w:rFonts w:ascii="Verdana" w:hAnsi="Verdan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1EC89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E779AA"/>
    <w:multiLevelType w:val="hybridMultilevel"/>
    <w:tmpl w:val="FA982E84"/>
    <w:lvl w:ilvl="0" w:tplc="1A9404E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11477233"/>
    <w:multiLevelType w:val="hybridMultilevel"/>
    <w:tmpl w:val="48E6F0EA"/>
    <w:lvl w:ilvl="0" w:tplc="D3F64200">
      <w:start w:val="1"/>
      <w:numFmt w:val="bullet"/>
      <w:lvlText w:val="•"/>
      <w:lvlJc w:val="left"/>
      <w:pPr>
        <w:ind w:left="1440" w:hanging="360"/>
      </w:pPr>
      <w:rPr>
        <w:rFonts w:ascii="Arial" w:hAnsi="Arial" w:hint="default"/>
        <w:b/>
        <w:i w:val="0"/>
        <w:color w:val="auto"/>
        <w:sz w:val="24"/>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3B54B5D"/>
    <w:multiLevelType w:val="hybridMultilevel"/>
    <w:tmpl w:val="05783788"/>
    <w:lvl w:ilvl="0" w:tplc="BDC02886">
      <w:start w:val="1"/>
      <w:numFmt w:val="bullet"/>
      <w:lvlText w:val="o"/>
      <w:lvlJc w:val="left"/>
      <w:pPr>
        <w:ind w:left="1776" w:hanging="360"/>
      </w:pPr>
      <w:rPr>
        <w:rFonts w:ascii="Courier New" w:hAnsi="Courier New" w:hint="default"/>
        <w:color w:val="auto"/>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 w15:restartNumberingAfterBreak="0">
    <w:nsid w:val="14D6062E"/>
    <w:multiLevelType w:val="hybridMultilevel"/>
    <w:tmpl w:val="83AA8ACA"/>
    <w:lvl w:ilvl="0" w:tplc="C75A4234">
      <w:start w:val="1"/>
      <w:numFmt w:val="bullet"/>
      <w:lvlText w:val=""/>
      <w:lvlJc w:val="left"/>
      <w:pPr>
        <w:tabs>
          <w:tab w:val="num" w:pos="720"/>
        </w:tabs>
        <w:ind w:left="720" w:hanging="360"/>
      </w:pPr>
      <w:rPr>
        <w:rFonts w:ascii="Wingdings" w:hAnsi="Wingdings" w:hint="default"/>
      </w:rPr>
    </w:lvl>
    <w:lvl w:ilvl="1" w:tplc="3B70AED8">
      <w:start w:val="1"/>
      <w:numFmt w:val="bullet"/>
      <w:lvlText w:val=""/>
      <w:lvlJc w:val="left"/>
      <w:pPr>
        <w:tabs>
          <w:tab w:val="num" w:pos="1440"/>
        </w:tabs>
        <w:ind w:left="1440" w:hanging="360"/>
      </w:pPr>
      <w:rPr>
        <w:rFonts w:ascii="Wingdings" w:hAnsi="Wingdings" w:hint="default"/>
      </w:rPr>
    </w:lvl>
    <w:lvl w:ilvl="2" w:tplc="40A2FDB0" w:tentative="1">
      <w:start w:val="1"/>
      <w:numFmt w:val="bullet"/>
      <w:lvlText w:val=""/>
      <w:lvlJc w:val="left"/>
      <w:pPr>
        <w:tabs>
          <w:tab w:val="num" w:pos="2160"/>
        </w:tabs>
        <w:ind w:left="2160" w:hanging="360"/>
      </w:pPr>
      <w:rPr>
        <w:rFonts w:ascii="Wingdings" w:hAnsi="Wingdings" w:hint="default"/>
      </w:rPr>
    </w:lvl>
    <w:lvl w:ilvl="3" w:tplc="086214BE" w:tentative="1">
      <w:start w:val="1"/>
      <w:numFmt w:val="bullet"/>
      <w:lvlText w:val=""/>
      <w:lvlJc w:val="left"/>
      <w:pPr>
        <w:tabs>
          <w:tab w:val="num" w:pos="2880"/>
        </w:tabs>
        <w:ind w:left="2880" w:hanging="360"/>
      </w:pPr>
      <w:rPr>
        <w:rFonts w:ascii="Wingdings" w:hAnsi="Wingdings" w:hint="default"/>
      </w:rPr>
    </w:lvl>
    <w:lvl w:ilvl="4" w:tplc="246EEE96" w:tentative="1">
      <w:start w:val="1"/>
      <w:numFmt w:val="bullet"/>
      <w:lvlText w:val=""/>
      <w:lvlJc w:val="left"/>
      <w:pPr>
        <w:tabs>
          <w:tab w:val="num" w:pos="3600"/>
        </w:tabs>
        <w:ind w:left="3600" w:hanging="360"/>
      </w:pPr>
      <w:rPr>
        <w:rFonts w:ascii="Wingdings" w:hAnsi="Wingdings" w:hint="default"/>
      </w:rPr>
    </w:lvl>
    <w:lvl w:ilvl="5" w:tplc="78A85D42" w:tentative="1">
      <w:start w:val="1"/>
      <w:numFmt w:val="bullet"/>
      <w:lvlText w:val=""/>
      <w:lvlJc w:val="left"/>
      <w:pPr>
        <w:tabs>
          <w:tab w:val="num" w:pos="4320"/>
        </w:tabs>
        <w:ind w:left="4320" w:hanging="360"/>
      </w:pPr>
      <w:rPr>
        <w:rFonts w:ascii="Wingdings" w:hAnsi="Wingdings" w:hint="default"/>
      </w:rPr>
    </w:lvl>
    <w:lvl w:ilvl="6" w:tplc="03BC9652" w:tentative="1">
      <w:start w:val="1"/>
      <w:numFmt w:val="bullet"/>
      <w:lvlText w:val=""/>
      <w:lvlJc w:val="left"/>
      <w:pPr>
        <w:tabs>
          <w:tab w:val="num" w:pos="5040"/>
        </w:tabs>
        <w:ind w:left="5040" w:hanging="360"/>
      </w:pPr>
      <w:rPr>
        <w:rFonts w:ascii="Wingdings" w:hAnsi="Wingdings" w:hint="default"/>
      </w:rPr>
    </w:lvl>
    <w:lvl w:ilvl="7" w:tplc="44FC0440" w:tentative="1">
      <w:start w:val="1"/>
      <w:numFmt w:val="bullet"/>
      <w:lvlText w:val=""/>
      <w:lvlJc w:val="left"/>
      <w:pPr>
        <w:tabs>
          <w:tab w:val="num" w:pos="5760"/>
        </w:tabs>
        <w:ind w:left="5760" w:hanging="360"/>
      </w:pPr>
      <w:rPr>
        <w:rFonts w:ascii="Wingdings" w:hAnsi="Wingdings" w:hint="default"/>
      </w:rPr>
    </w:lvl>
    <w:lvl w:ilvl="8" w:tplc="6D3E6D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3E1EAD"/>
    <w:multiLevelType w:val="hybridMultilevel"/>
    <w:tmpl w:val="E39A4678"/>
    <w:lvl w:ilvl="0" w:tplc="B7EC641C">
      <w:start w:val="1"/>
      <w:numFmt w:val="decimal"/>
      <w:lvlText w:val="%1."/>
      <w:lvlJc w:val="left"/>
      <w:pPr>
        <w:ind w:left="360" w:hanging="360"/>
      </w:pPr>
      <w:rPr>
        <w:rFonts w:cs="Times New Roman" w:hint="default"/>
        <w:b/>
        <w:bCs/>
        <w:i w:val="0"/>
        <w:iCs w:val="0"/>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2C66136E"/>
    <w:multiLevelType w:val="hybridMultilevel"/>
    <w:tmpl w:val="3F7A794E"/>
    <w:lvl w:ilvl="0" w:tplc="08F632C8">
      <w:start w:val="1"/>
      <w:numFmt w:val="decimal"/>
      <w:lvlText w:val="%1."/>
      <w:lvlJc w:val="left"/>
      <w:pPr>
        <w:tabs>
          <w:tab w:val="num" w:pos="360"/>
        </w:tabs>
        <w:ind w:left="360" w:hanging="360"/>
      </w:pPr>
      <w:rPr>
        <w:rFonts w:ascii="Calibri" w:eastAsia="Times New Roman" w:hAnsi="Calibri" w:cs="Times New Roman"/>
      </w:rPr>
    </w:lvl>
    <w:lvl w:ilvl="1" w:tplc="AE962A82">
      <w:numFmt w:val="none"/>
      <w:lvlText w:val=""/>
      <w:lvlJc w:val="left"/>
      <w:pPr>
        <w:tabs>
          <w:tab w:val="num" w:pos="360"/>
        </w:tabs>
      </w:pPr>
      <w:rPr>
        <w:rFonts w:cs="Times New Roman"/>
      </w:rPr>
    </w:lvl>
    <w:lvl w:ilvl="2" w:tplc="00CCDA0C" w:tentative="1">
      <w:start w:val="1"/>
      <w:numFmt w:val="bullet"/>
      <w:lvlText w:val="•"/>
      <w:lvlJc w:val="left"/>
      <w:pPr>
        <w:tabs>
          <w:tab w:val="num" w:pos="1800"/>
        </w:tabs>
        <w:ind w:left="1800" w:hanging="360"/>
      </w:pPr>
      <w:rPr>
        <w:rFonts w:ascii="Arial" w:hAnsi="Arial" w:hint="default"/>
      </w:rPr>
    </w:lvl>
    <w:lvl w:ilvl="3" w:tplc="921A639C" w:tentative="1">
      <w:start w:val="1"/>
      <w:numFmt w:val="bullet"/>
      <w:lvlText w:val="•"/>
      <w:lvlJc w:val="left"/>
      <w:pPr>
        <w:tabs>
          <w:tab w:val="num" w:pos="2520"/>
        </w:tabs>
        <w:ind w:left="2520" w:hanging="360"/>
      </w:pPr>
      <w:rPr>
        <w:rFonts w:ascii="Arial" w:hAnsi="Arial" w:hint="default"/>
      </w:rPr>
    </w:lvl>
    <w:lvl w:ilvl="4" w:tplc="D05CF3DE" w:tentative="1">
      <w:start w:val="1"/>
      <w:numFmt w:val="bullet"/>
      <w:lvlText w:val="•"/>
      <w:lvlJc w:val="left"/>
      <w:pPr>
        <w:tabs>
          <w:tab w:val="num" w:pos="3240"/>
        </w:tabs>
        <w:ind w:left="3240" w:hanging="360"/>
      </w:pPr>
      <w:rPr>
        <w:rFonts w:ascii="Arial" w:hAnsi="Arial" w:hint="default"/>
      </w:rPr>
    </w:lvl>
    <w:lvl w:ilvl="5" w:tplc="4D8EC602" w:tentative="1">
      <w:start w:val="1"/>
      <w:numFmt w:val="bullet"/>
      <w:lvlText w:val="•"/>
      <w:lvlJc w:val="left"/>
      <w:pPr>
        <w:tabs>
          <w:tab w:val="num" w:pos="3960"/>
        </w:tabs>
        <w:ind w:left="3960" w:hanging="360"/>
      </w:pPr>
      <w:rPr>
        <w:rFonts w:ascii="Arial" w:hAnsi="Arial" w:hint="default"/>
      </w:rPr>
    </w:lvl>
    <w:lvl w:ilvl="6" w:tplc="BEDEC02E" w:tentative="1">
      <w:start w:val="1"/>
      <w:numFmt w:val="bullet"/>
      <w:lvlText w:val="•"/>
      <w:lvlJc w:val="left"/>
      <w:pPr>
        <w:tabs>
          <w:tab w:val="num" w:pos="4680"/>
        </w:tabs>
        <w:ind w:left="4680" w:hanging="360"/>
      </w:pPr>
      <w:rPr>
        <w:rFonts w:ascii="Arial" w:hAnsi="Arial" w:hint="default"/>
      </w:rPr>
    </w:lvl>
    <w:lvl w:ilvl="7" w:tplc="1B8ADD7C" w:tentative="1">
      <w:start w:val="1"/>
      <w:numFmt w:val="bullet"/>
      <w:lvlText w:val="•"/>
      <w:lvlJc w:val="left"/>
      <w:pPr>
        <w:tabs>
          <w:tab w:val="num" w:pos="5400"/>
        </w:tabs>
        <w:ind w:left="5400" w:hanging="360"/>
      </w:pPr>
      <w:rPr>
        <w:rFonts w:ascii="Arial" w:hAnsi="Arial" w:hint="default"/>
      </w:rPr>
    </w:lvl>
    <w:lvl w:ilvl="8" w:tplc="6D9C7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EDF6763"/>
    <w:multiLevelType w:val="hybridMultilevel"/>
    <w:tmpl w:val="2EACDD26"/>
    <w:lvl w:ilvl="0" w:tplc="B7EC641C">
      <w:start w:val="1"/>
      <w:numFmt w:val="decimal"/>
      <w:lvlText w:val="%1."/>
      <w:lvlJc w:val="left"/>
      <w:pPr>
        <w:ind w:left="360" w:hanging="360"/>
      </w:pPr>
      <w:rPr>
        <w:rFonts w:cs="Times New Roman" w:hint="default"/>
        <w:b/>
        <w:bCs/>
        <w:i w:val="0"/>
        <w:iCs w:val="0"/>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362C06FF"/>
    <w:multiLevelType w:val="hybridMultilevel"/>
    <w:tmpl w:val="4BC88A1E"/>
    <w:lvl w:ilvl="0" w:tplc="9A9A7B9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039B2"/>
    <w:multiLevelType w:val="hybridMultilevel"/>
    <w:tmpl w:val="4E323B02"/>
    <w:lvl w:ilvl="0" w:tplc="4F34D2DE">
      <w:start w:val="1"/>
      <w:numFmt w:val="bullet"/>
      <w:lvlText w:val=""/>
      <w:lvlJc w:val="left"/>
      <w:pPr>
        <w:tabs>
          <w:tab w:val="num" w:pos="720"/>
        </w:tabs>
        <w:ind w:left="720" w:hanging="360"/>
      </w:pPr>
      <w:rPr>
        <w:rFonts w:ascii="Wingdings" w:hAnsi="Wingdings" w:hint="default"/>
      </w:rPr>
    </w:lvl>
    <w:lvl w:ilvl="1" w:tplc="2A30C246">
      <w:start w:val="1"/>
      <w:numFmt w:val="bullet"/>
      <w:lvlText w:val=""/>
      <w:lvlJc w:val="left"/>
      <w:pPr>
        <w:tabs>
          <w:tab w:val="num" w:pos="1440"/>
        </w:tabs>
        <w:ind w:left="1440" w:hanging="360"/>
      </w:pPr>
      <w:rPr>
        <w:rFonts w:ascii="Wingdings" w:hAnsi="Wingdings" w:hint="default"/>
      </w:rPr>
    </w:lvl>
    <w:lvl w:ilvl="2" w:tplc="78F4C1B2" w:tentative="1">
      <w:start w:val="1"/>
      <w:numFmt w:val="bullet"/>
      <w:lvlText w:val=""/>
      <w:lvlJc w:val="left"/>
      <w:pPr>
        <w:tabs>
          <w:tab w:val="num" w:pos="2160"/>
        </w:tabs>
        <w:ind w:left="2160" w:hanging="360"/>
      </w:pPr>
      <w:rPr>
        <w:rFonts w:ascii="Wingdings" w:hAnsi="Wingdings" w:hint="default"/>
      </w:rPr>
    </w:lvl>
    <w:lvl w:ilvl="3" w:tplc="7CA8B9AC" w:tentative="1">
      <w:start w:val="1"/>
      <w:numFmt w:val="bullet"/>
      <w:lvlText w:val=""/>
      <w:lvlJc w:val="left"/>
      <w:pPr>
        <w:tabs>
          <w:tab w:val="num" w:pos="2880"/>
        </w:tabs>
        <w:ind w:left="2880" w:hanging="360"/>
      </w:pPr>
      <w:rPr>
        <w:rFonts w:ascii="Wingdings" w:hAnsi="Wingdings" w:hint="default"/>
      </w:rPr>
    </w:lvl>
    <w:lvl w:ilvl="4" w:tplc="788AAFA8" w:tentative="1">
      <w:start w:val="1"/>
      <w:numFmt w:val="bullet"/>
      <w:lvlText w:val=""/>
      <w:lvlJc w:val="left"/>
      <w:pPr>
        <w:tabs>
          <w:tab w:val="num" w:pos="3600"/>
        </w:tabs>
        <w:ind w:left="3600" w:hanging="360"/>
      </w:pPr>
      <w:rPr>
        <w:rFonts w:ascii="Wingdings" w:hAnsi="Wingdings" w:hint="default"/>
      </w:rPr>
    </w:lvl>
    <w:lvl w:ilvl="5" w:tplc="66A40DD2" w:tentative="1">
      <w:start w:val="1"/>
      <w:numFmt w:val="bullet"/>
      <w:lvlText w:val=""/>
      <w:lvlJc w:val="left"/>
      <w:pPr>
        <w:tabs>
          <w:tab w:val="num" w:pos="4320"/>
        </w:tabs>
        <w:ind w:left="4320" w:hanging="360"/>
      </w:pPr>
      <w:rPr>
        <w:rFonts w:ascii="Wingdings" w:hAnsi="Wingdings" w:hint="default"/>
      </w:rPr>
    </w:lvl>
    <w:lvl w:ilvl="6" w:tplc="945E762A" w:tentative="1">
      <w:start w:val="1"/>
      <w:numFmt w:val="bullet"/>
      <w:lvlText w:val=""/>
      <w:lvlJc w:val="left"/>
      <w:pPr>
        <w:tabs>
          <w:tab w:val="num" w:pos="5040"/>
        </w:tabs>
        <w:ind w:left="5040" w:hanging="360"/>
      </w:pPr>
      <w:rPr>
        <w:rFonts w:ascii="Wingdings" w:hAnsi="Wingdings" w:hint="default"/>
      </w:rPr>
    </w:lvl>
    <w:lvl w:ilvl="7" w:tplc="9A0EA592" w:tentative="1">
      <w:start w:val="1"/>
      <w:numFmt w:val="bullet"/>
      <w:lvlText w:val=""/>
      <w:lvlJc w:val="left"/>
      <w:pPr>
        <w:tabs>
          <w:tab w:val="num" w:pos="5760"/>
        </w:tabs>
        <w:ind w:left="5760" w:hanging="360"/>
      </w:pPr>
      <w:rPr>
        <w:rFonts w:ascii="Wingdings" w:hAnsi="Wingdings" w:hint="default"/>
      </w:rPr>
    </w:lvl>
    <w:lvl w:ilvl="8" w:tplc="3DFC46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176581"/>
    <w:multiLevelType w:val="hybridMultilevel"/>
    <w:tmpl w:val="A8D20BFA"/>
    <w:lvl w:ilvl="0" w:tplc="B7EC641C">
      <w:start w:val="1"/>
      <w:numFmt w:val="decimal"/>
      <w:lvlText w:val="%1."/>
      <w:lvlJc w:val="left"/>
      <w:pPr>
        <w:ind w:left="360" w:hanging="360"/>
      </w:pPr>
      <w:rPr>
        <w:rFonts w:cs="Times New Roman" w:hint="default"/>
        <w:b/>
        <w:bCs/>
        <w:i w:val="0"/>
        <w:iCs w:val="0"/>
      </w:rPr>
    </w:lvl>
    <w:lvl w:ilvl="1" w:tplc="739A7D68">
      <w:start w:val="1"/>
      <w:numFmt w:val="bullet"/>
      <w:lvlText w:val=""/>
      <w:lvlJc w:val="left"/>
      <w:pPr>
        <w:ind w:left="284" w:hanging="284"/>
      </w:pPr>
      <w:rPr>
        <w:rFonts w:ascii="Symbol" w:hAnsi="Symbol"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4A101CD3"/>
    <w:multiLevelType w:val="hybridMultilevel"/>
    <w:tmpl w:val="1C76650A"/>
    <w:lvl w:ilvl="0" w:tplc="D3F64200">
      <w:start w:val="1"/>
      <w:numFmt w:val="bullet"/>
      <w:lvlText w:val="•"/>
      <w:lvlJc w:val="left"/>
      <w:pPr>
        <w:ind w:left="1068" w:hanging="360"/>
      </w:pPr>
      <w:rPr>
        <w:rFonts w:ascii="Arial" w:hAnsi="Arial" w:hint="default"/>
        <w:b/>
        <w:i w:val="0"/>
        <w:color w:val="auto"/>
        <w:sz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59526018"/>
    <w:multiLevelType w:val="hybridMultilevel"/>
    <w:tmpl w:val="6E9850B4"/>
    <w:lvl w:ilvl="0" w:tplc="9A9A7B9E">
      <w:start w:val="1"/>
      <w:numFmt w:val="bullet"/>
      <w:lvlText w:val=""/>
      <w:lvlJc w:val="left"/>
      <w:pPr>
        <w:tabs>
          <w:tab w:val="num" w:pos="360"/>
        </w:tabs>
        <w:ind w:left="360" w:hanging="360"/>
      </w:pPr>
      <w:rPr>
        <w:rFonts w:ascii="Symbol" w:hAnsi="Symbol" w:hint="default"/>
        <w:color w:val="auto"/>
      </w:rPr>
    </w:lvl>
    <w:lvl w:ilvl="1" w:tplc="9A9A7B9E">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68012F3E"/>
    <w:multiLevelType w:val="hybridMultilevel"/>
    <w:tmpl w:val="59D0D834"/>
    <w:lvl w:ilvl="0" w:tplc="0C0A000F">
      <w:start w:val="1"/>
      <w:numFmt w:val="decimal"/>
      <w:lvlText w:val="%1."/>
      <w:lvlJc w:val="left"/>
      <w:pPr>
        <w:ind w:left="360" w:hanging="360"/>
      </w:pPr>
      <w:rPr>
        <w:rFonts w:cs="Times New Roman"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15:restartNumberingAfterBreak="0">
    <w:nsid w:val="6CC93457"/>
    <w:multiLevelType w:val="hybridMultilevel"/>
    <w:tmpl w:val="526C63B0"/>
    <w:lvl w:ilvl="0" w:tplc="0C0A000F">
      <w:start w:val="1"/>
      <w:numFmt w:val="decimal"/>
      <w:lvlText w:val="%1."/>
      <w:lvlJc w:val="left"/>
      <w:pPr>
        <w:ind w:left="360" w:hanging="360"/>
      </w:pPr>
      <w:rPr>
        <w:rFonts w:cs="Times New Roman" w:hint="default"/>
      </w:rPr>
    </w:lvl>
    <w:lvl w:ilvl="1" w:tplc="9A9A7B9E">
      <w:start w:val="1"/>
      <w:numFmt w:val="bullet"/>
      <w:lvlText w:val=""/>
      <w:lvlJc w:val="left"/>
      <w:pPr>
        <w:tabs>
          <w:tab w:val="num" w:pos="1080"/>
        </w:tabs>
        <w:ind w:left="1080" w:hanging="360"/>
      </w:pPr>
      <w:rPr>
        <w:rFonts w:ascii="Symbol" w:hAnsi="Symbol" w:hint="default"/>
        <w:color w:val="auto"/>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6D872A96"/>
    <w:multiLevelType w:val="multilevel"/>
    <w:tmpl w:val="59D0D834"/>
    <w:lvl w:ilvl="0">
      <w:start w:val="1"/>
      <w:numFmt w:val="decimal"/>
      <w:lvlText w:val="%1."/>
      <w:lvlJc w:val="left"/>
      <w:pPr>
        <w:ind w:left="360" w:hanging="360"/>
      </w:pPr>
      <w:rPr>
        <w:rFonts w:cs="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6FAA1D82"/>
    <w:multiLevelType w:val="hybridMultilevel"/>
    <w:tmpl w:val="7B0AB482"/>
    <w:lvl w:ilvl="0" w:tplc="E35E4E0A">
      <w:start w:val="1"/>
      <w:numFmt w:val="bullet"/>
      <w:lvlText w:val=""/>
      <w:lvlJc w:val="left"/>
      <w:pPr>
        <w:tabs>
          <w:tab w:val="num" w:pos="936"/>
        </w:tabs>
        <w:ind w:left="936" w:hanging="432"/>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872198"/>
    <w:multiLevelType w:val="hybridMultilevel"/>
    <w:tmpl w:val="6D76BFD0"/>
    <w:lvl w:ilvl="0" w:tplc="4738BAC8">
      <w:start w:val="1"/>
      <w:numFmt w:val="bullet"/>
      <w:lvlText w:val="•"/>
      <w:lvlJc w:val="left"/>
      <w:pPr>
        <w:tabs>
          <w:tab w:val="num" w:pos="360"/>
        </w:tabs>
        <w:ind w:left="360" w:hanging="360"/>
      </w:pPr>
      <w:rPr>
        <w:rFonts w:ascii="Arial" w:hAnsi="Arial" w:hint="default"/>
      </w:rPr>
    </w:lvl>
    <w:lvl w:ilvl="1" w:tplc="00D8E13A">
      <w:numFmt w:val="none"/>
      <w:lvlText w:val=""/>
      <w:lvlJc w:val="left"/>
      <w:pPr>
        <w:tabs>
          <w:tab w:val="num" w:pos="360"/>
        </w:tabs>
      </w:pPr>
      <w:rPr>
        <w:rFonts w:cs="Times New Roman"/>
      </w:rPr>
    </w:lvl>
    <w:lvl w:ilvl="2" w:tplc="1AFCBFF4">
      <w:numFmt w:val="none"/>
      <w:lvlText w:val=""/>
      <w:lvlJc w:val="left"/>
      <w:pPr>
        <w:tabs>
          <w:tab w:val="num" w:pos="360"/>
        </w:tabs>
      </w:pPr>
      <w:rPr>
        <w:rFonts w:cs="Times New Roman"/>
      </w:rPr>
    </w:lvl>
    <w:lvl w:ilvl="3" w:tplc="A290D888" w:tentative="1">
      <w:start w:val="1"/>
      <w:numFmt w:val="bullet"/>
      <w:lvlText w:val="•"/>
      <w:lvlJc w:val="left"/>
      <w:pPr>
        <w:tabs>
          <w:tab w:val="num" w:pos="2520"/>
        </w:tabs>
        <w:ind w:left="2520" w:hanging="360"/>
      </w:pPr>
      <w:rPr>
        <w:rFonts w:ascii="Arial" w:hAnsi="Arial" w:hint="default"/>
      </w:rPr>
    </w:lvl>
    <w:lvl w:ilvl="4" w:tplc="8640A79A" w:tentative="1">
      <w:start w:val="1"/>
      <w:numFmt w:val="bullet"/>
      <w:lvlText w:val="•"/>
      <w:lvlJc w:val="left"/>
      <w:pPr>
        <w:tabs>
          <w:tab w:val="num" w:pos="3240"/>
        </w:tabs>
        <w:ind w:left="3240" w:hanging="360"/>
      </w:pPr>
      <w:rPr>
        <w:rFonts w:ascii="Arial" w:hAnsi="Arial" w:hint="default"/>
      </w:rPr>
    </w:lvl>
    <w:lvl w:ilvl="5" w:tplc="6EFC55DA" w:tentative="1">
      <w:start w:val="1"/>
      <w:numFmt w:val="bullet"/>
      <w:lvlText w:val="•"/>
      <w:lvlJc w:val="left"/>
      <w:pPr>
        <w:tabs>
          <w:tab w:val="num" w:pos="3960"/>
        </w:tabs>
        <w:ind w:left="3960" w:hanging="360"/>
      </w:pPr>
      <w:rPr>
        <w:rFonts w:ascii="Arial" w:hAnsi="Arial" w:hint="default"/>
      </w:rPr>
    </w:lvl>
    <w:lvl w:ilvl="6" w:tplc="16FAD04A" w:tentative="1">
      <w:start w:val="1"/>
      <w:numFmt w:val="bullet"/>
      <w:lvlText w:val="•"/>
      <w:lvlJc w:val="left"/>
      <w:pPr>
        <w:tabs>
          <w:tab w:val="num" w:pos="4680"/>
        </w:tabs>
        <w:ind w:left="4680" w:hanging="360"/>
      </w:pPr>
      <w:rPr>
        <w:rFonts w:ascii="Arial" w:hAnsi="Arial" w:hint="default"/>
      </w:rPr>
    </w:lvl>
    <w:lvl w:ilvl="7" w:tplc="5680C4A2" w:tentative="1">
      <w:start w:val="1"/>
      <w:numFmt w:val="bullet"/>
      <w:lvlText w:val="•"/>
      <w:lvlJc w:val="left"/>
      <w:pPr>
        <w:tabs>
          <w:tab w:val="num" w:pos="5400"/>
        </w:tabs>
        <w:ind w:left="5400" w:hanging="360"/>
      </w:pPr>
      <w:rPr>
        <w:rFonts w:ascii="Arial" w:hAnsi="Arial" w:hint="default"/>
      </w:rPr>
    </w:lvl>
    <w:lvl w:ilvl="8" w:tplc="17D6D1DA"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5"/>
  </w:num>
  <w:num w:numId="3">
    <w:abstractNumId w:val="7"/>
  </w:num>
  <w:num w:numId="4">
    <w:abstractNumId w:val="10"/>
  </w:num>
  <w:num w:numId="5">
    <w:abstractNumId w:val="9"/>
  </w:num>
  <w:num w:numId="6">
    <w:abstractNumId w:val="1"/>
  </w:num>
  <w:num w:numId="7">
    <w:abstractNumId w:val="17"/>
  </w:num>
  <w:num w:numId="8">
    <w:abstractNumId w:val="2"/>
  </w:num>
  <w:num w:numId="9">
    <w:abstractNumId w:val="3"/>
  </w:num>
  <w:num w:numId="10">
    <w:abstractNumId w:val="11"/>
  </w:num>
  <w:num w:numId="11">
    <w:abstractNumId w:val="16"/>
  </w:num>
  <w:num w:numId="12">
    <w:abstractNumId w:val="4"/>
  </w:num>
  <w:num w:numId="13">
    <w:abstractNumId w:val="13"/>
  </w:num>
  <w:num w:numId="14">
    <w:abstractNumId w:val="0"/>
  </w:num>
  <w:num w:numId="15">
    <w:abstractNumId w:val="15"/>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04"/>
    <w:rsid w:val="00030CDB"/>
    <w:rsid w:val="00043762"/>
    <w:rsid w:val="00060DFD"/>
    <w:rsid w:val="000737EB"/>
    <w:rsid w:val="000936E2"/>
    <w:rsid w:val="000A074F"/>
    <w:rsid w:val="000A43E1"/>
    <w:rsid w:val="000B1EED"/>
    <w:rsid w:val="000B2700"/>
    <w:rsid w:val="000B545E"/>
    <w:rsid w:val="000B6804"/>
    <w:rsid w:val="000C4057"/>
    <w:rsid w:val="000C4FEC"/>
    <w:rsid w:val="000D54E4"/>
    <w:rsid w:val="000D645D"/>
    <w:rsid w:val="000E65BE"/>
    <w:rsid w:val="000F181D"/>
    <w:rsid w:val="000F4E23"/>
    <w:rsid w:val="00115773"/>
    <w:rsid w:val="00115EDA"/>
    <w:rsid w:val="00122B95"/>
    <w:rsid w:val="00123970"/>
    <w:rsid w:val="00133E38"/>
    <w:rsid w:val="0015227F"/>
    <w:rsid w:val="00157C79"/>
    <w:rsid w:val="00166268"/>
    <w:rsid w:val="001663A0"/>
    <w:rsid w:val="001678DC"/>
    <w:rsid w:val="001825A8"/>
    <w:rsid w:val="001A0A3B"/>
    <w:rsid w:val="001A0CC5"/>
    <w:rsid w:val="001C1F68"/>
    <w:rsid w:val="001C1FB5"/>
    <w:rsid w:val="001C7F38"/>
    <w:rsid w:val="001D0F0C"/>
    <w:rsid w:val="001D16DB"/>
    <w:rsid w:val="001D546D"/>
    <w:rsid w:val="001E096C"/>
    <w:rsid w:val="001E1DF4"/>
    <w:rsid w:val="001E335D"/>
    <w:rsid w:val="001E5D55"/>
    <w:rsid w:val="001E6FAA"/>
    <w:rsid w:val="001F45EC"/>
    <w:rsid w:val="00202DDE"/>
    <w:rsid w:val="00207B6E"/>
    <w:rsid w:val="00210D3D"/>
    <w:rsid w:val="0021148A"/>
    <w:rsid w:val="002256F1"/>
    <w:rsid w:val="0023041F"/>
    <w:rsid w:val="002318A0"/>
    <w:rsid w:val="00233395"/>
    <w:rsid w:val="00234D87"/>
    <w:rsid w:val="002360CD"/>
    <w:rsid w:val="0024111E"/>
    <w:rsid w:val="0026706F"/>
    <w:rsid w:val="0027580A"/>
    <w:rsid w:val="002827FB"/>
    <w:rsid w:val="002859BA"/>
    <w:rsid w:val="0029015D"/>
    <w:rsid w:val="002972E8"/>
    <w:rsid w:val="002A621E"/>
    <w:rsid w:val="002B2771"/>
    <w:rsid w:val="002C1A27"/>
    <w:rsid w:val="002C2E9E"/>
    <w:rsid w:val="002C62C4"/>
    <w:rsid w:val="002D0811"/>
    <w:rsid w:val="002F205B"/>
    <w:rsid w:val="002F2EA9"/>
    <w:rsid w:val="002F5187"/>
    <w:rsid w:val="00301DCD"/>
    <w:rsid w:val="00303851"/>
    <w:rsid w:val="00304708"/>
    <w:rsid w:val="00307755"/>
    <w:rsid w:val="00321367"/>
    <w:rsid w:val="003267B5"/>
    <w:rsid w:val="00326C05"/>
    <w:rsid w:val="00333F58"/>
    <w:rsid w:val="00357CD4"/>
    <w:rsid w:val="00366395"/>
    <w:rsid w:val="00367E76"/>
    <w:rsid w:val="003740E5"/>
    <w:rsid w:val="00383C99"/>
    <w:rsid w:val="00385B5C"/>
    <w:rsid w:val="003A2EE9"/>
    <w:rsid w:val="003B44CE"/>
    <w:rsid w:val="003B45AB"/>
    <w:rsid w:val="003C1589"/>
    <w:rsid w:val="003C3135"/>
    <w:rsid w:val="003E183D"/>
    <w:rsid w:val="003E4954"/>
    <w:rsid w:val="003F3A71"/>
    <w:rsid w:val="003F58C8"/>
    <w:rsid w:val="00412C7A"/>
    <w:rsid w:val="0042348E"/>
    <w:rsid w:val="00425730"/>
    <w:rsid w:val="00425BAB"/>
    <w:rsid w:val="00427503"/>
    <w:rsid w:val="004309D0"/>
    <w:rsid w:val="00431A2B"/>
    <w:rsid w:val="00431BD0"/>
    <w:rsid w:val="0043317B"/>
    <w:rsid w:val="00444873"/>
    <w:rsid w:val="00445079"/>
    <w:rsid w:val="00454F09"/>
    <w:rsid w:val="00455F38"/>
    <w:rsid w:val="0045603D"/>
    <w:rsid w:val="004929C8"/>
    <w:rsid w:val="004A3EBB"/>
    <w:rsid w:val="004A4A73"/>
    <w:rsid w:val="004A714D"/>
    <w:rsid w:val="004B3B10"/>
    <w:rsid w:val="004C0939"/>
    <w:rsid w:val="004C47C9"/>
    <w:rsid w:val="004D54E0"/>
    <w:rsid w:val="004E093E"/>
    <w:rsid w:val="004E3B3D"/>
    <w:rsid w:val="004F58AA"/>
    <w:rsid w:val="00516EAF"/>
    <w:rsid w:val="00524C54"/>
    <w:rsid w:val="00527D36"/>
    <w:rsid w:val="005358AE"/>
    <w:rsid w:val="00543DF4"/>
    <w:rsid w:val="005701E5"/>
    <w:rsid w:val="00584401"/>
    <w:rsid w:val="005869E8"/>
    <w:rsid w:val="00591974"/>
    <w:rsid w:val="005A5BA8"/>
    <w:rsid w:val="005A7164"/>
    <w:rsid w:val="005B1990"/>
    <w:rsid w:val="005B4F2F"/>
    <w:rsid w:val="005B5747"/>
    <w:rsid w:val="005B7E72"/>
    <w:rsid w:val="005C6254"/>
    <w:rsid w:val="005C6929"/>
    <w:rsid w:val="005D5A8C"/>
    <w:rsid w:val="005D72B7"/>
    <w:rsid w:val="005D7B47"/>
    <w:rsid w:val="005E0008"/>
    <w:rsid w:val="005E3343"/>
    <w:rsid w:val="005E5181"/>
    <w:rsid w:val="00600CE6"/>
    <w:rsid w:val="0060113D"/>
    <w:rsid w:val="006065B4"/>
    <w:rsid w:val="00623AEB"/>
    <w:rsid w:val="0062719E"/>
    <w:rsid w:val="00645C72"/>
    <w:rsid w:val="00650859"/>
    <w:rsid w:val="00655D8B"/>
    <w:rsid w:val="006564D9"/>
    <w:rsid w:val="00656D90"/>
    <w:rsid w:val="00663A18"/>
    <w:rsid w:val="00664E79"/>
    <w:rsid w:val="00674CD1"/>
    <w:rsid w:val="0067721C"/>
    <w:rsid w:val="00682C17"/>
    <w:rsid w:val="00687E42"/>
    <w:rsid w:val="006A0F41"/>
    <w:rsid w:val="006A23BD"/>
    <w:rsid w:val="006B7D58"/>
    <w:rsid w:val="006C666C"/>
    <w:rsid w:val="006D2B9B"/>
    <w:rsid w:val="006D2D46"/>
    <w:rsid w:val="006E0AC6"/>
    <w:rsid w:val="006F71AA"/>
    <w:rsid w:val="00706183"/>
    <w:rsid w:val="0071468A"/>
    <w:rsid w:val="00715EA2"/>
    <w:rsid w:val="007210E6"/>
    <w:rsid w:val="00722B8F"/>
    <w:rsid w:val="00725C81"/>
    <w:rsid w:val="0073068A"/>
    <w:rsid w:val="00737F92"/>
    <w:rsid w:val="007413A2"/>
    <w:rsid w:val="00765C58"/>
    <w:rsid w:val="00771906"/>
    <w:rsid w:val="00773ADF"/>
    <w:rsid w:val="00774CF7"/>
    <w:rsid w:val="00775AA3"/>
    <w:rsid w:val="007B0C5E"/>
    <w:rsid w:val="007B117D"/>
    <w:rsid w:val="007B5414"/>
    <w:rsid w:val="007D23D3"/>
    <w:rsid w:val="007D53E7"/>
    <w:rsid w:val="007E217E"/>
    <w:rsid w:val="007F50A5"/>
    <w:rsid w:val="007F750C"/>
    <w:rsid w:val="00800BD5"/>
    <w:rsid w:val="008025CA"/>
    <w:rsid w:val="00802DE6"/>
    <w:rsid w:val="00803C03"/>
    <w:rsid w:val="00804862"/>
    <w:rsid w:val="00816C0E"/>
    <w:rsid w:val="0082235F"/>
    <w:rsid w:val="008277E4"/>
    <w:rsid w:val="008653FE"/>
    <w:rsid w:val="00865C99"/>
    <w:rsid w:val="008678EC"/>
    <w:rsid w:val="00876263"/>
    <w:rsid w:val="008809C0"/>
    <w:rsid w:val="00881E73"/>
    <w:rsid w:val="00894690"/>
    <w:rsid w:val="00897A65"/>
    <w:rsid w:val="008B7C21"/>
    <w:rsid w:val="008C73FA"/>
    <w:rsid w:val="008D0DD3"/>
    <w:rsid w:val="00902DE2"/>
    <w:rsid w:val="00906805"/>
    <w:rsid w:val="00911003"/>
    <w:rsid w:val="009146ED"/>
    <w:rsid w:val="0092450D"/>
    <w:rsid w:val="009313E0"/>
    <w:rsid w:val="00935F4B"/>
    <w:rsid w:val="009517DC"/>
    <w:rsid w:val="00953B8E"/>
    <w:rsid w:val="0096239F"/>
    <w:rsid w:val="0096276F"/>
    <w:rsid w:val="00970CD0"/>
    <w:rsid w:val="00976500"/>
    <w:rsid w:val="00982BA8"/>
    <w:rsid w:val="00996EA8"/>
    <w:rsid w:val="009A0096"/>
    <w:rsid w:val="009A0A40"/>
    <w:rsid w:val="009A13CB"/>
    <w:rsid w:val="009B3016"/>
    <w:rsid w:val="009B7B95"/>
    <w:rsid w:val="009C2632"/>
    <w:rsid w:val="009C7C60"/>
    <w:rsid w:val="009F1B02"/>
    <w:rsid w:val="009F1C65"/>
    <w:rsid w:val="009F3382"/>
    <w:rsid w:val="00A0292D"/>
    <w:rsid w:val="00A2681D"/>
    <w:rsid w:val="00A27C8F"/>
    <w:rsid w:val="00A609F2"/>
    <w:rsid w:val="00A85C9B"/>
    <w:rsid w:val="00A91542"/>
    <w:rsid w:val="00A93884"/>
    <w:rsid w:val="00A95504"/>
    <w:rsid w:val="00A9685E"/>
    <w:rsid w:val="00AB6AFB"/>
    <w:rsid w:val="00AC6220"/>
    <w:rsid w:val="00AD05FE"/>
    <w:rsid w:val="00AD0E7B"/>
    <w:rsid w:val="00AE0251"/>
    <w:rsid w:val="00AE5EBF"/>
    <w:rsid w:val="00AE7BD5"/>
    <w:rsid w:val="00AF11F5"/>
    <w:rsid w:val="00AF5A01"/>
    <w:rsid w:val="00B01375"/>
    <w:rsid w:val="00B02CBA"/>
    <w:rsid w:val="00B108E9"/>
    <w:rsid w:val="00B110E6"/>
    <w:rsid w:val="00B13E77"/>
    <w:rsid w:val="00B2506A"/>
    <w:rsid w:val="00B272FC"/>
    <w:rsid w:val="00B448C9"/>
    <w:rsid w:val="00B62E60"/>
    <w:rsid w:val="00B70438"/>
    <w:rsid w:val="00B721E8"/>
    <w:rsid w:val="00B72E9E"/>
    <w:rsid w:val="00B772A2"/>
    <w:rsid w:val="00B775F1"/>
    <w:rsid w:val="00B83B71"/>
    <w:rsid w:val="00B85A1F"/>
    <w:rsid w:val="00BA1A32"/>
    <w:rsid w:val="00BA390A"/>
    <w:rsid w:val="00BA67A6"/>
    <w:rsid w:val="00BA746E"/>
    <w:rsid w:val="00BB1758"/>
    <w:rsid w:val="00BB71A7"/>
    <w:rsid w:val="00BB721E"/>
    <w:rsid w:val="00BC10AD"/>
    <w:rsid w:val="00BC4521"/>
    <w:rsid w:val="00BE6A1D"/>
    <w:rsid w:val="00BF4FEF"/>
    <w:rsid w:val="00BF56B9"/>
    <w:rsid w:val="00C037E3"/>
    <w:rsid w:val="00C048CE"/>
    <w:rsid w:val="00C04CEF"/>
    <w:rsid w:val="00C11D1A"/>
    <w:rsid w:val="00C1294A"/>
    <w:rsid w:val="00C2041C"/>
    <w:rsid w:val="00C21F99"/>
    <w:rsid w:val="00C23230"/>
    <w:rsid w:val="00C23D14"/>
    <w:rsid w:val="00C23FC8"/>
    <w:rsid w:val="00C312DD"/>
    <w:rsid w:val="00C408C9"/>
    <w:rsid w:val="00C46012"/>
    <w:rsid w:val="00C53533"/>
    <w:rsid w:val="00C57B1A"/>
    <w:rsid w:val="00C75A27"/>
    <w:rsid w:val="00C77996"/>
    <w:rsid w:val="00C779B8"/>
    <w:rsid w:val="00C839EB"/>
    <w:rsid w:val="00C961FE"/>
    <w:rsid w:val="00CA63F8"/>
    <w:rsid w:val="00CA798D"/>
    <w:rsid w:val="00CB0A90"/>
    <w:rsid w:val="00CB640A"/>
    <w:rsid w:val="00CD0355"/>
    <w:rsid w:val="00CD4BEB"/>
    <w:rsid w:val="00D03A9F"/>
    <w:rsid w:val="00D06722"/>
    <w:rsid w:val="00D156EB"/>
    <w:rsid w:val="00D3394B"/>
    <w:rsid w:val="00D34102"/>
    <w:rsid w:val="00D34977"/>
    <w:rsid w:val="00D46973"/>
    <w:rsid w:val="00D54A7D"/>
    <w:rsid w:val="00D65DDF"/>
    <w:rsid w:val="00D725D6"/>
    <w:rsid w:val="00D72C37"/>
    <w:rsid w:val="00D81026"/>
    <w:rsid w:val="00D87BE9"/>
    <w:rsid w:val="00DA1B68"/>
    <w:rsid w:val="00DA4041"/>
    <w:rsid w:val="00DA685B"/>
    <w:rsid w:val="00DA6D3B"/>
    <w:rsid w:val="00DB5DBB"/>
    <w:rsid w:val="00DC0903"/>
    <w:rsid w:val="00DC0FE9"/>
    <w:rsid w:val="00DC7141"/>
    <w:rsid w:val="00DD2B64"/>
    <w:rsid w:val="00DD6779"/>
    <w:rsid w:val="00DD6939"/>
    <w:rsid w:val="00DF1BEC"/>
    <w:rsid w:val="00DF78FB"/>
    <w:rsid w:val="00E317F6"/>
    <w:rsid w:val="00E333A9"/>
    <w:rsid w:val="00E34383"/>
    <w:rsid w:val="00E36016"/>
    <w:rsid w:val="00E40411"/>
    <w:rsid w:val="00E51DD9"/>
    <w:rsid w:val="00E56B1C"/>
    <w:rsid w:val="00E63162"/>
    <w:rsid w:val="00E65B90"/>
    <w:rsid w:val="00E8477C"/>
    <w:rsid w:val="00EB201D"/>
    <w:rsid w:val="00EB31E4"/>
    <w:rsid w:val="00EB3550"/>
    <w:rsid w:val="00EB5757"/>
    <w:rsid w:val="00EC0BBE"/>
    <w:rsid w:val="00EC290B"/>
    <w:rsid w:val="00ED175D"/>
    <w:rsid w:val="00ED7D38"/>
    <w:rsid w:val="00EE4A42"/>
    <w:rsid w:val="00EF0F7F"/>
    <w:rsid w:val="00EF441F"/>
    <w:rsid w:val="00F0064F"/>
    <w:rsid w:val="00F03C84"/>
    <w:rsid w:val="00F05FAD"/>
    <w:rsid w:val="00F07EC4"/>
    <w:rsid w:val="00F07F39"/>
    <w:rsid w:val="00F215B3"/>
    <w:rsid w:val="00F257DC"/>
    <w:rsid w:val="00F3012B"/>
    <w:rsid w:val="00F34E09"/>
    <w:rsid w:val="00F456E8"/>
    <w:rsid w:val="00F540EC"/>
    <w:rsid w:val="00F550B1"/>
    <w:rsid w:val="00F55AA1"/>
    <w:rsid w:val="00F60E64"/>
    <w:rsid w:val="00F73422"/>
    <w:rsid w:val="00F751E7"/>
    <w:rsid w:val="00F755A3"/>
    <w:rsid w:val="00F906FB"/>
    <w:rsid w:val="00F92C01"/>
    <w:rsid w:val="00FA0935"/>
    <w:rsid w:val="00FD3D12"/>
    <w:rsid w:val="00FE2743"/>
    <w:rsid w:val="00FE64D5"/>
    <w:rsid w:val="00FE7D28"/>
    <w:rsid w:val="00FF2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15:docId w15:val="{C615F16C-36A3-4CF1-855E-C252F035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CB"/>
    <w:rPr>
      <w:rFonts w:ascii="Calibri" w:hAnsi="Calibri"/>
      <w:sz w:val="22"/>
      <w:szCs w:val="24"/>
    </w:rPr>
  </w:style>
  <w:style w:type="paragraph" w:styleId="Ttulo1">
    <w:name w:val="heading 1"/>
    <w:basedOn w:val="Normal"/>
    <w:next w:val="Normal"/>
    <w:link w:val="Ttulo1Car"/>
    <w:uiPriority w:val="99"/>
    <w:qFormat/>
    <w:rsid w:val="00D0672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02DE2"/>
    <w:rPr>
      <w:rFonts w:ascii="Cambria" w:hAnsi="Cambria" w:cs="Times New Roman"/>
      <w:b/>
      <w:bCs/>
      <w:kern w:val="32"/>
      <w:sz w:val="32"/>
      <w:szCs w:val="32"/>
    </w:rPr>
  </w:style>
  <w:style w:type="paragraph" w:styleId="Encabezado">
    <w:name w:val="header"/>
    <w:basedOn w:val="Normal"/>
    <w:link w:val="EncabezadoCar"/>
    <w:uiPriority w:val="99"/>
    <w:rsid w:val="00A95504"/>
    <w:pPr>
      <w:tabs>
        <w:tab w:val="center" w:pos="4252"/>
        <w:tab w:val="right" w:pos="8504"/>
      </w:tabs>
    </w:pPr>
    <w:rPr>
      <w:sz w:val="24"/>
      <w:szCs w:val="20"/>
    </w:rPr>
  </w:style>
  <w:style w:type="character" w:customStyle="1" w:styleId="HeaderChar">
    <w:name w:val="Header Char"/>
    <w:uiPriority w:val="99"/>
    <w:semiHidden/>
    <w:locked/>
    <w:rsid w:val="00902DE2"/>
    <w:rPr>
      <w:rFonts w:ascii="Calibri" w:hAnsi="Calibri" w:cs="Times New Roman"/>
      <w:sz w:val="24"/>
      <w:szCs w:val="24"/>
    </w:rPr>
  </w:style>
  <w:style w:type="paragraph" w:styleId="Piedepgina">
    <w:name w:val="footer"/>
    <w:basedOn w:val="Normal"/>
    <w:link w:val="PiedepginaCar"/>
    <w:uiPriority w:val="99"/>
    <w:rsid w:val="00A95504"/>
    <w:pPr>
      <w:tabs>
        <w:tab w:val="center" w:pos="4252"/>
        <w:tab w:val="right" w:pos="8504"/>
      </w:tabs>
    </w:pPr>
  </w:style>
  <w:style w:type="character" w:customStyle="1" w:styleId="PiedepginaCar">
    <w:name w:val="Pie de página Car"/>
    <w:link w:val="Piedepgina"/>
    <w:uiPriority w:val="99"/>
    <w:locked/>
    <w:rsid w:val="002972E8"/>
    <w:rPr>
      <w:rFonts w:ascii="Calibri" w:hAnsi="Calibri" w:cs="Times New Roman"/>
      <w:sz w:val="24"/>
    </w:rPr>
  </w:style>
  <w:style w:type="character" w:styleId="Nmerodepgina">
    <w:name w:val="page number"/>
    <w:uiPriority w:val="99"/>
    <w:rsid w:val="00A95504"/>
    <w:rPr>
      <w:rFonts w:cs="Times New Roman"/>
    </w:rPr>
  </w:style>
  <w:style w:type="paragraph" w:styleId="NormalWeb">
    <w:name w:val="Normal (Web)"/>
    <w:basedOn w:val="Normal"/>
    <w:uiPriority w:val="99"/>
    <w:rsid w:val="00F550B1"/>
    <w:pPr>
      <w:spacing w:before="100" w:beforeAutospacing="1" w:after="100" w:afterAutospacing="1"/>
    </w:pPr>
    <w:rPr>
      <w:rFonts w:ascii="Times" w:hAnsi="Times"/>
      <w:sz w:val="20"/>
      <w:szCs w:val="20"/>
    </w:rPr>
  </w:style>
  <w:style w:type="character" w:styleId="Hipervnculo">
    <w:name w:val="Hyperlink"/>
    <w:uiPriority w:val="99"/>
    <w:rsid w:val="00F550B1"/>
    <w:rPr>
      <w:rFonts w:cs="Times New Roman"/>
      <w:color w:val="0000FF"/>
      <w:u w:val="single"/>
    </w:rPr>
  </w:style>
  <w:style w:type="paragraph" w:customStyle="1" w:styleId="Cuadrculaclara-nfasis31">
    <w:name w:val="Cuadrícula clara - Énfasis 31"/>
    <w:basedOn w:val="Normal"/>
    <w:uiPriority w:val="99"/>
    <w:rsid w:val="00C839EB"/>
    <w:pPr>
      <w:ind w:left="720"/>
      <w:contextualSpacing/>
    </w:pPr>
    <w:rPr>
      <w:rFonts w:ascii="Times" w:eastAsia="MS Mincho" w:hAnsi="Times"/>
      <w:sz w:val="20"/>
      <w:szCs w:val="20"/>
    </w:rPr>
  </w:style>
  <w:style w:type="table" w:styleId="Tablaconcuadrcula">
    <w:name w:val="Table Grid"/>
    <w:basedOn w:val="Tablanormal"/>
    <w:uiPriority w:val="99"/>
    <w:rsid w:val="003E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687E42"/>
    <w:rPr>
      <w:sz w:val="20"/>
      <w:szCs w:val="20"/>
    </w:rPr>
  </w:style>
  <w:style w:type="character" w:customStyle="1" w:styleId="TextonotapieCar">
    <w:name w:val="Texto nota pie Car"/>
    <w:link w:val="Textonotapie"/>
    <w:uiPriority w:val="99"/>
    <w:locked/>
    <w:rsid w:val="00687E42"/>
    <w:rPr>
      <w:rFonts w:ascii="Calibri" w:hAnsi="Calibri" w:cs="Times New Roman"/>
    </w:rPr>
  </w:style>
  <w:style w:type="character" w:styleId="Refdenotaalpie">
    <w:name w:val="footnote reference"/>
    <w:uiPriority w:val="99"/>
    <w:rsid w:val="004B3B10"/>
    <w:rPr>
      <w:rFonts w:cs="Times New Roman"/>
      <w:vertAlign w:val="superscript"/>
    </w:rPr>
  </w:style>
  <w:style w:type="paragraph" w:styleId="Textodeglobo">
    <w:name w:val="Balloon Text"/>
    <w:basedOn w:val="Normal"/>
    <w:link w:val="TextodegloboCar"/>
    <w:uiPriority w:val="99"/>
    <w:rsid w:val="0082235F"/>
    <w:rPr>
      <w:rFonts w:ascii="Lucida Grande" w:hAnsi="Lucida Grande" w:cs="Lucida Grande"/>
      <w:sz w:val="18"/>
      <w:szCs w:val="18"/>
    </w:rPr>
  </w:style>
  <w:style w:type="character" w:customStyle="1" w:styleId="TextodegloboCar">
    <w:name w:val="Texto de globo Car"/>
    <w:link w:val="Textodeglobo"/>
    <w:uiPriority w:val="99"/>
    <w:locked/>
    <w:rsid w:val="0082235F"/>
    <w:rPr>
      <w:rFonts w:ascii="Lucida Grande" w:hAnsi="Lucida Grande" w:cs="Lucida Grande"/>
      <w:sz w:val="18"/>
      <w:szCs w:val="18"/>
    </w:rPr>
  </w:style>
  <w:style w:type="character" w:customStyle="1" w:styleId="EncabezadoCar">
    <w:name w:val="Encabezado Car"/>
    <w:link w:val="Encabezado"/>
    <w:uiPriority w:val="99"/>
    <w:locked/>
    <w:rsid w:val="00FE7D28"/>
    <w:rPr>
      <w:rFonts w:ascii="Calibri" w:hAnsi="Calibri"/>
      <w:sz w:val="24"/>
      <w:lang w:val="es-ES" w:eastAsia="es-ES"/>
    </w:rPr>
  </w:style>
  <w:style w:type="character" w:customStyle="1" w:styleId="CarCar3">
    <w:name w:val="Car Car3"/>
    <w:uiPriority w:val="99"/>
    <w:rsid w:val="00FE7D28"/>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1842">
      <w:marLeft w:val="0"/>
      <w:marRight w:val="0"/>
      <w:marTop w:val="0"/>
      <w:marBottom w:val="0"/>
      <w:divBdr>
        <w:top w:val="none" w:sz="0" w:space="0" w:color="auto"/>
        <w:left w:val="none" w:sz="0" w:space="0" w:color="auto"/>
        <w:bottom w:val="none" w:sz="0" w:space="0" w:color="auto"/>
        <w:right w:val="none" w:sz="0" w:space="0" w:color="auto"/>
      </w:divBdr>
    </w:div>
    <w:div w:id="1114791846">
      <w:marLeft w:val="0"/>
      <w:marRight w:val="0"/>
      <w:marTop w:val="0"/>
      <w:marBottom w:val="0"/>
      <w:divBdr>
        <w:top w:val="none" w:sz="0" w:space="0" w:color="auto"/>
        <w:left w:val="none" w:sz="0" w:space="0" w:color="auto"/>
        <w:bottom w:val="none" w:sz="0" w:space="0" w:color="auto"/>
        <w:right w:val="none" w:sz="0" w:space="0" w:color="auto"/>
      </w:divBdr>
    </w:div>
    <w:div w:id="1114791847">
      <w:marLeft w:val="0"/>
      <w:marRight w:val="0"/>
      <w:marTop w:val="0"/>
      <w:marBottom w:val="0"/>
      <w:divBdr>
        <w:top w:val="none" w:sz="0" w:space="0" w:color="auto"/>
        <w:left w:val="none" w:sz="0" w:space="0" w:color="auto"/>
        <w:bottom w:val="none" w:sz="0" w:space="0" w:color="auto"/>
        <w:right w:val="none" w:sz="0" w:space="0" w:color="auto"/>
      </w:divBdr>
    </w:div>
    <w:div w:id="1114791849">
      <w:marLeft w:val="0"/>
      <w:marRight w:val="0"/>
      <w:marTop w:val="0"/>
      <w:marBottom w:val="0"/>
      <w:divBdr>
        <w:top w:val="none" w:sz="0" w:space="0" w:color="auto"/>
        <w:left w:val="none" w:sz="0" w:space="0" w:color="auto"/>
        <w:bottom w:val="none" w:sz="0" w:space="0" w:color="auto"/>
        <w:right w:val="none" w:sz="0" w:space="0" w:color="auto"/>
      </w:divBdr>
    </w:div>
    <w:div w:id="1114791850">
      <w:marLeft w:val="0"/>
      <w:marRight w:val="0"/>
      <w:marTop w:val="0"/>
      <w:marBottom w:val="0"/>
      <w:divBdr>
        <w:top w:val="none" w:sz="0" w:space="0" w:color="auto"/>
        <w:left w:val="none" w:sz="0" w:space="0" w:color="auto"/>
        <w:bottom w:val="none" w:sz="0" w:space="0" w:color="auto"/>
        <w:right w:val="none" w:sz="0" w:space="0" w:color="auto"/>
      </w:divBdr>
    </w:div>
    <w:div w:id="1114791853">
      <w:marLeft w:val="0"/>
      <w:marRight w:val="0"/>
      <w:marTop w:val="0"/>
      <w:marBottom w:val="0"/>
      <w:divBdr>
        <w:top w:val="none" w:sz="0" w:space="0" w:color="auto"/>
        <w:left w:val="none" w:sz="0" w:space="0" w:color="auto"/>
        <w:bottom w:val="none" w:sz="0" w:space="0" w:color="auto"/>
        <w:right w:val="none" w:sz="0" w:space="0" w:color="auto"/>
      </w:divBdr>
    </w:div>
    <w:div w:id="1114791855">
      <w:marLeft w:val="0"/>
      <w:marRight w:val="0"/>
      <w:marTop w:val="0"/>
      <w:marBottom w:val="0"/>
      <w:divBdr>
        <w:top w:val="none" w:sz="0" w:space="0" w:color="auto"/>
        <w:left w:val="none" w:sz="0" w:space="0" w:color="auto"/>
        <w:bottom w:val="none" w:sz="0" w:space="0" w:color="auto"/>
        <w:right w:val="none" w:sz="0" w:space="0" w:color="auto"/>
      </w:divBdr>
    </w:div>
    <w:div w:id="1114791857">
      <w:marLeft w:val="0"/>
      <w:marRight w:val="0"/>
      <w:marTop w:val="0"/>
      <w:marBottom w:val="0"/>
      <w:divBdr>
        <w:top w:val="none" w:sz="0" w:space="0" w:color="auto"/>
        <w:left w:val="none" w:sz="0" w:space="0" w:color="auto"/>
        <w:bottom w:val="none" w:sz="0" w:space="0" w:color="auto"/>
        <w:right w:val="none" w:sz="0" w:space="0" w:color="auto"/>
      </w:divBdr>
      <w:divsChild>
        <w:div w:id="1114791854">
          <w:marLeft w:val="1267"/>
          <w:marRight w:val="0"/>
          <w:marTop w:val="0"/>
          <w:marBottom w:val="0"/>
          <w:divBdr>
            <w:top w:val="none" w:sz="0" w:space="0" w:color="auto"/>
            <w:left w:val="none" w:sz="0" w:space="0" w:color="auto"/>
            <w:bottom w:val="none" w:sz="0" w:space="0" w:color="auto"/>
            <w:right w:val="none" w:sz="0" w:space="0" w:color="auto"/>
          </w:divBdr>
        </w:div>
        <w:div w:id="1114791866">
          <w:marLeft w:val="1886"/>
          <w:marRight w:val="0"/>
          <w:marTop w:val="0"/>
          <w:marBottom w:val="0"/>
          <w:divBdr>
            <w:top w:val="none" w:sz="0" w:space="0" w:color="auto"/>
            <w:left w:val="none" w:sz="0" w:space="0" w:color="auto"/>
            <w:bottom w:val="none" w:sz="0" w:space="0" w:color="auto"/>
            <w:right w:val="none" w:sz="0" w:space="0" w:color="auto"/>
          </w:divBdr>
        </w:div>
        <w:div w:id="1114791870">
          <w:marLeft w:val="1886"/>
          <w:marRight w:val="0"/>
          <w:marTop w:val="0"/>
          <w:marBottom w:val="0"/>
          <w:divBdr>
            <w:top w:val="none" w:sz="0" w:space="0" w:color="auto"/>
            <w:left w:val="none" w:sz="0" w:space="0" w:color="auto"/>
            <w:bottom w:val="none" w:sz="0" w:space="0" w:color="auto"/>
            <w:right w:val="none" w:sz="0" w:space="0" w:color="auto"/>
          </w:divBdr>
        </w:div>
        <w:div w:id="1114791884">
          <w:marLeft w:val="1267"/>
          <w:marRight w:val="0"/>
          <w:marTop w:val="0"/>
          <w:marBottom w:val="0"/>
          <w:divBdr>
            <w:top w:val="none" w:sz="0" w:space="0" w:color="auto"/>
            <w:left w:val="none" w:sz="0" w:space="0" w:color="auto"/>
            <w:bottom w:val="none" w:sz="0" w:space="0" w:color="auto"/>
            <w:right w:val="none" w:sz="0" w:space="0" w:color="auto"/>
          </w:divBdr>
        </w:div>
        <w:div w:id="1114791900">
          <w:marLeft w:val="446"/>
          <w:marRight w:val="0"/>
          <w:marTop w:val="0"/>
          <w:marBottom w:val="0"/>
          <w:divBdr>
            <w:top w:val="none" w:sz="0" w:space="0" w:color="auto"/>
            <w:left w:val="none" w:sz="0" w:space="0" w:color="auto"/>
            <w:bottom w:val="none" w:sz="0" w:space="0" w:color="auto"/>
            <w:right w:val="none" w:sz="0" w:space="0" w:color="auto"/>
          </w:divBdr>
        </w:div>
        <w:div w:id="1114791904">
          <w:marLeft w:val="446"/>
          <w:marRight w:val="0"/>
          <w:marTop w:val="0"/>
          <w:marBottom w:val="0"/>
          <w:divBdr>
            <w:top w:val="none" w:sz="0" w:space="0" w:color="auto"/>
            <w:left w:val="none" w:sz="0" w:space="0" w:color="auto"/>
            <w:bottom w:val="none" w:sz="0" w:space="0" w:color="auto"/>
            <w:right w:val="none" w:sz="0" w:space="0" w:color="auto"/>
          </w:divBdr>
        </w:div>
        <w:div w:id="1114791908">
          <w:marLeft w:val="1886"/>
          <w:marRight w:val="0"/>
          <w:marTop w:val="0"/>
          <w:marBottom w:val="0"/>
          <w:divBdr>
            <w:top w:val="none" w:sz="0" w:space="0" w:color="auto"/>
            <w:left w:val="none" w:sz="0" w:space="0" w:color="auto"/>
            <w:bottom w:val="none" w:sz="0" w:space="0" w:color="auto"/>
            <w:right w:val="none" w:sz="0" w:space="0" w:color="auto"/>
          </w:divBdr>
        </w:div>
      </w:divsChild>
    </w:div>
    <w:div w:id="1114791858">
      <w:marLeft w:val="0"/>
      <w:marRight w:val="0"/>
      <w:marTop w:val="0"/>
      <w:marBottom w:val="0"/>
      <w:divBdr>
        <w:top w:val="none" w:sz="0" w:space="0" w:color="auto"/>
        <w:left w:val="none" w:sz="0" w:space="0" w:color="auto"/>
        <w:bottom w:val="none" w:sz="0" w:space="0" w:color="auto"/>
        <w:right w:val="none" w:sz="0" w:space="0" w:color="auto"/>
      </w:divBdr>
    </w:div>
    <w:div w:id="1114791859">
      <w:marLeft w:val="0"/>
      <w:marRight w:val="0"/>
      <w:marTop w:val="0"/>
      <w:marBottom w:val="0"/>
      <w:divBdr>
        <w:top w:val="none" w:sz="0" w:space="0" w:color="auto"/>
        <w:left w:val="none" w:sz="0" w:space="0" w:color="auto"/>
        <w:bottom w:val="none" w:sz="0" w:space="0" w:color="auto"/>
        <w:right w:val="none" w:sz="0" w:space="0" w:color="auto"/>
      </w:divBdr>
    </w:div>
    <w:div w:id="1114791860">
      <w:marLeft w:val="0"/>
      <w:marRight w:val="0"/>
      <w:marTop w:val="0"/>
      <w:marBottom w:val="0"/>
      <w:divBdr>
        <w:top w:val="none" w:sz="0" w:space="0" w:color="auto"/>
        <w:left w:val="none" w:sz="0" w:space="0" w:color="auto"/>
        <w:bottom w:val="none" w:sz="0" w:space="0" w:color="auto"/>
        <w:right w:val="none" w:sz="0" w:space="0" w:color="auto"/>
      </w:divBdr>
    </w:div>
    <w:div w:id="1114791861">
      <w:marLeft w:val="0"/>
      <w:marRight w:val="0"/>
      <w:marTop w:val="0"/>
      <w:marBottom w:val="0"/>
      <w:divBdr>
        <w:top w:val="none" w:sz="0" w:space="0" w:color="auto"/>
        <w:left w:val="none" w:sz="0" w:space="0" w:color="auto"/>
        <w:bottom w:val="none" w:sz="0" w:space="0" w:color="auto"/>
        <w:right w:val="none" w:sz="0" w:space="0" w:color="auto"/>
      </w:divBdr>
    </w:div>
    <w:div w:id="1114791862">
      <w:marLeft w:val="0"/>
      <w:marRight w:val="0"/>
      <w:marTop w:val="0"/>
      <w:marBottom w:val="0"/>
      <w:divBdr>
        <w:top w:val="none" w:sz="0" w:space="0" w:color="auto"/>
        <w:left w:val="none" w:sz="0" w:space="0" w:color="auto"/>
        <w:bottom w:val="none" w:sz="0" w:space="0" w:color="auto"/>
        <w:right w:val="none" w:sz="0" w:space="0" w:color="auto"/>
      </w:divBdr>
    </w:div>
    <w:div w:id="1114791863">
      <w:marLeft w:val="0"/>
      <w:marRight w:val="0"/>
      <w:marTop w:val="0"/>
      <w:marBottom w:val="0"/>
      <w:divBdr>
        <w:top w:val="none" w:sz="0" w:space="0" w:color="auto"/>
        <w:left w:val="none" w:sz="0" w:space="0" w:color="auto"/>
        <w:bottom w:val="none" w:sz="0" w:space="0" w:color="auto"/>
        <w:right w:val="none" w:sz="0" w:space="0" w:color="auto"/>
      </w:divBdr>
    </w:div>
    <w:div w:id="1114791864">
      <w:marLeft w:val="0"/>
      <w:marRight w:val="0"/>
      <w:marTop w:val="0"/>
      <w:marBottom w:val="0"/>
      <w:divBdr>
        <w:top w:val="none" w:sz="0" w:space="0" w:color="auto"/>
        <w:left w:val="none" w:sz="0" w:space="0" w:color="auto"/>
        <w:bottom w:val="none" w:sz="0" w:space="0" w:color="auto"/>
        <w:right w:val="none" w:sz="0" w:space="0" w:color="auto"/>
      </w:divBdr>
    </w:div>
    <w:div w:id="1114791865">
      <w:marLeft w:val="0"/>
      <w:marRight w:val="0"/>
      <w:marTop w:val="0"/>
      <w:marBottom w:val="0"/>
      <w:divBdr>
        <w:top w:val="none" w:sz="0" w:space="0" w:color="auto"/>
        <w:left w:val="none" w:sz="0" w:space="0" w:color="auto"/>
        <w:bottom w:val="none" w:sz="0" w:space="0" w:color="auto"/>
        <w:right w:val="none" w:sz="0" w:space="0" w:color="auto"/>
      </w:divBdr>
    </w:div>
    <w:div w:id="1114791868">
      <w:marLeft w:val="0"/>
      <w:marRight w:val="0"/>
      <w:marTop w:val="0"/>
      <w:marBottom w:val="0"/>
      <w:divBdr>
        <w:top w:val="none" w:sz="0" w:space="0" w:color="auto"/>
        <w:left w:val="none" w:sz="0" w:space="0" w:color="auto"/>
        <w:bottom w:val="none" w:sz="0" w:space="0" w:color="auto"/>
        <w:right w:val="none" w:sz="0" w:space="0" w:color="auto"/>
      </w:divBdr>
    </w:div>
    <w:div w:id="1114791869">
      <w:marLeft w:val="0"/>
      <w:marRight w:val="0"/>
      <w:marTop w:val="0"/>
      <w:marBottom w:val="0"/>
      <w:divBdr>
        <w:top w:val="none" w:sz="0" w:space="0" w:color="auto"/>
        <w:left w:val="none" w:sz="0" w:space="0" w:color="auto"/>
        <w:bottom w:val="none" w:sz="0" w:space="0" w:color="auto"/>
        <w:right w:val="none" w:sz="0" w:space="0" w:color="auto"/>
      </w:divBdr>
    </w:div>
    <w:div w:id="1114791871">
      <w:marLeft w:val="0"/>
      <w:marRight w:val="0"/>
      <w:marTop w:val="0"/>
      <w:marBottom w:val="0"/>
      <w:divBdr>
        <w:top w:val="none" w:sz="0" w:space="0" w:color="auto"/>
        <w:left w:val="none" w:sz="0" w:space="0" w:color="auto"/>
        <w:bottom w:val="none" w:sz="0" w:space="0" w:color="auto"/>
        <w:right w:val="none" w:sz="0" w:space="0" w:color="auto"/>
      </w:divBdr>
    </w:div>
    <w:div w:id="1114791873">
      <w:marLeft w:val="0"/>
      <w:marRight w:val="0"/>
      <w:marTop w:val="0"/>
      <w:marBottom w:val="0"/>
      <w:divBdr>
        <w:top w:val="none" w:sz="0" w:space="0" w:color="auto"/>
        <w:left w:val="none" w:sz="0" w:space="0" w:color="auto"/>
        <w:bottom w:val="none" w:sz="0" w:space="0" w:color="auto"/>
        <w:right w:val="none" w:sz="0" w:space="0" w:color="auto"/>
      </w:divBdr>
    </w:div>
    <w:div w:id="1114791874">
      <w:marLeft w:val="0"/>
      <w:marRight w:val="0"/>
      <w:marTop w:val="0"/>
      <w:marBottom w:val="0"/>
      <w:divBdr>
        <w:top w:val="none" w:sz="0" w:space="0" w:color="auto"/>
        <w:left w:val="none" w:sz="0" w:space="0" w:color="auto"/>
        <w:bottom w:val="none" w:sz="0" w:space="0" w:color="auto"/>
        <w:right w:val="none" w:sz="0" w:space="0" w:color="auto"/>
      </w:divBdr>
    </w:div>
    <w:div w:id="1114791875">
      <w:marLeft w:val="0"/>
      <w:marRight w:val="0"/>
      <w:marTop w:val="0"/>
      <w:marBottom w:val="0"/>
      <w:divBdr>
        <w:top w:val="none" w:sz="0" w:space="0" w:color="auto"/>
        <w:left w:val="none" w:sz="0" w:space="0" w:color="auto"/>
        <w:bottom w:val="none" w:sz="0" w:space="0" w:color="auto"/>
        <w:right w:val="none" w:sz="0" w:space="0" w:color="auto"/>
      </w:divBdr>
    </w:div>
    <w:div w:id="1114791876">
      <w:marLeft w:val="0"/>
      <w:marRight w:val="0"/>
      <w:marTop w:val="0"/>
      <w:marBottom w:val="0"/>
      <w:divBdr>
        <w:top w:val="none" w:sz="0" w:space="0" w:color="auto"/>
        <w:left w:val="none" w:sz="0" w:space="0" w:color="auto"/>
        <w:bottom w:val="none" w:sz="0" w:space="0" w:color="auto"/>
        <w:right w:val="none" w:sz="0" w:space="0" w:color="auto"/>
      </w:divBdr>
    </w:div>
    <w:div w:id="1114791877">
      <w:marLeft w:val="0"/>
      <w:marRight w:val="0"/>
      <w:marTop w:val="0"/>
      <w:marBottom w:val="0"/>
      <w:divBdr>
        <w:top w:val="none" w:sz="0" w:space="0" w:color="auto"/>
        <w:left w:val="none" w:sz="0" w:space="0" w:color="auto"/>
        <w:bottom w:val="none" w:sz="0" w:space="0" w:color="auto"/>
        <w:right w:val="none" w:sz="0" w:space="0" w:color="auto"/>
      </w:divBdr>
    </w:div>
    <w:div w:id="1114791878">
      <w:marLeft w:val="0"/>
      <w:marRight w:val="0"/>
      <w:marTop w:val="0"/>
      <w:marBottom w:val="0"/>
      <w:divBdr>
        <w:top w:val="none" w:sz="0" w:space="0" w:color="auto"/>
        <w:left w:val="none" w:sz="0" w:space="0" w:color="auto"/>
        <w:bottom w:val="none" w:sz="0" w:space="0" w:color="auto"/>
        <w:right w:val="none" w:sz="0" w:space="0" w:color="auto"/>
      </w:divBdr>
    </w:div>
    <w:div w:id="1114791879">
      <w:marLeft w:val="0"/>
      <w:marRight w:val="0"/>
      <w:marTop w:val="0"/>
      <w:marBottom w:val="0"/>
      <w:divBdr>
        <w:top w:val="none" w:sz="0" w:space="0" w:color="auto"/>
        <w:left w:val="none" w:sz="0" w:space="0" w:color="auto"/>
        <w:bottom w:val="none" w:sz="0" w:space="0" w:color="auto"/>
        <w:right w:val="none" w:sz="0" w:space="0" w:color="auto"/>
      </w:divBdr>
      <w:divsChild>
        <w:div w:id="1114791872">
          <w:marLeft w:val="0"/>
          <w:marRight w:val="0"/>
          <w:marTop w:val="0"/>
          <w:marBottom w:val="0"/>
          <w:divBdr>
            <w:top w:val="none" w:sz="0" w:space="0" w:color="auto"/>
            <w:left w:val="none" w:sz="0" w:space="0" w:color="auto"/>
            <w:bottom w:val="none" w:sz="0" w:space="0" w:color="auto"/>
            <w:right w:val="none" w:sz="0" w:space="0" w:color="auto"/>
          </w:divBdr>
        </w:div>
      </w:divsChild>
    </w:div>
    <w:div w:id="1114791880">
      <w:marLeft w:val="0"/>
      <w:marRight w:val="0"/>
      <w:marTop w:val="0"/>
      <w:marBottom w:val="0"/>
      <w:divBdr>
        <w:top w:val="none" w:sz="0" w:space="0" w:color="auto"/>
        <w:left w:val="none" w:sz="0" w:space="0" w:color="auto"/>
        <w:bottom w:val="none" w:sz="0" w:space="0" w:color="auto"/>
        <w:right w:val="none" w:sz="0" w:space="0" w:color="auto"/>
      </w:divBdr>
      <w:divsChild>
        <w:div w:id="1114791912">
          <w:marLeft w:val="720"/>
          <w:marRight w:val="0"/>
          <w:marTop w:val="0"/>
          <w:marBottom w:val="0"/>
          <w:divBdr>
            <w:top w:val="none" w:sz="0" w:space="0" w:color="auto"/>
            <w:left w:val="none" w:sz="0" w:space="0" w:color="auto"/>
            <w:bottom w:val="none" w:sz="0" w:space="0" w:color="auto"/>
            <w:right w:val="none" w:sz="0" w:space="0" w:color="auto"/>
          </w:divBdr>
        </w:div>
      </w:divsChild>
    </w:div>
    <w:div w:id="1114791881">
      <w:marLeft w:val="0"/>
      <w:marRight w:val="0"/>
      <w:marTop w:val="0"/>
      <w:marBottom w:val="0"/>
      <w:divBdr>
        <w:top w:val="none" w:sz="0" w:space="0" w:color="auto"/>
        <w:left w:val="none" w:sz="0" w:space="0" w:color="auto"/>
        <w:bottom w:val="none" w:sz="0" w:space="0" w:color="auto"/>
        <w:right w:val="none" w:sz="0" w:space="0" w:color="auto"/>
      </w:divBdr>
    </w:div>
    <w:div w:id="1114791882">
      <w:marLeft w:val="0"/>
      <w:marRight w:val="0"/>
      <w:marTop w:val="0"/>
      <w:marBottom w:val="0"/>
      <w:divBdr>
        <w:top w:val="none" w:sz="0" w:space="0" w:color="auto"/>
        <w:left w:val="none" w:sz="0" w:space="0" w:color="auto"/>
        <w:bottom w:val="none" w:sz="0" w:space="0" w:color="auto"/>
        <w:right w:val="none" w:sz="0" w:space="0" w:color="auto"/>
      </w:divBdr>
      <w:divsChild>
        <w:div w:id="1114791843">
          <w:marLeft w:val="720"/>
          <w:marRight w:val="0"/>
          <w:marTop w:val="0"/>
          <w:marBottom w:val="0"/>
          <w:divBdr>
            <w:top w:val="none" w:sz="0" w:space="0" w:color="auto"/>
            <w:left w:val="none" w:sz="0" w:space="0" w:color="auto"/>
            <w:bottom w:val="none" w:sz="0" w:space="0" w:color="auto"/>
            <w:right w:val="none" w:sz="0" w:space="0" w:color="auto"/>
          </w:divBdr>
        </w:div>
        <w:div w:id="1114791844">
          <w:marLeft w:val="720"/>
          <w:marRight w:val="0"/>
          <w:marTop w:val="0"/>
          <w:marBottom w:val="0"/>
          <w:divBdr>
            <w:top w:val="none" w:sz="0" w:space="0" w:color="auto"/>
            <w:left w:val="none" w:sz="0" w:space="0" w:color="auto"/>
            <w:bottom w:val="none" w:sz="0" w:space="0" w:color="auto"/>
            <w:right w:val="none" w:sz="0" w:space="0" w:color="auto"/>
          </w:divBdr>
        </w:div>
        <w:div w:id="1114791845">
          <w:marLeft w:val="720"/>
          <w:marRight w:val="0"/>
          <w:marTop w:val="0"/>
          <w:marBottom w:val="0"/>
          <w:divBdr>
            <w:top w:val="none" w:sz="0" w:space="0" w:color="auto"/>
            <w:left w:val="none" w:sz="0" w:space="0" w:color="auto"/>
            <w:bottom w:val="none" w:sz="0" w:space="0" w:color="auto"/>
            <w:right w:val="none" w:sz="0" w:space="0" w:color="auto"/>
          </w:divBdr>
        </w:div>
        <w:div w:id="1114791851">
          <w:marLeft w:val="720"/>
          <w:marRight w:val="0"/>
          <w:marTop w:val="0"/>
          <w:marBottom w:val="0"/>
          <w:divBdr>
            <w:top w:val="none" w:sz="0" w:space="0" w:color="auto"/>
            <w:left w:val="none" w:sz="0" w:space="0" w:color="auto"/>
            <w:bottom w:val="none" w:sz="0" w:space="0" w:color="auto"/>
            <w:right w:val="none" w:sz="0" w:space="0" w:color="auto"/>
          </w:divBdr>
        </w:div>
        <w:div w:id="1114791852">
          <w:marLeft w:val="720"/>
          <w:marRight w:val="0"/>
          <w:marTop w:val="0"/>
          <w:marBottom w:val="0"/>
          <w:divBdr>
            <w:top w:val="none" w:sz="0" w:space="0" w:color="auto"/>
            <w:left w:val="none" w:sz="0" w:space="0" w:color="auto"/>
            <w:bottom w:val="none" w:sz="0" w:space="0" w:color="auto"/>
            <w:right w:val="none" w:sz="0" w:space="0" w:color="auto"/>
          </w:divBdr>
        </w:div>
        <w:div w:id="1114791856">
          <w:marLeft w:val="720"/>
          <w:marRight w:val="0"/>
          <w:marTop w:val="0"/>
          <w:marBottom w:val="0"/>
          <w:divBdr>
            <w:top w:val="none" w:sz="0" w:space="0" w:color="auto"/>
            <w:left w:val="none" w:sz="0" w:space="0" w:color="auto"/>
            <w:bottom w:val="none" w:sz="0" w:space="0" w:color="auto"/>
            <w:right w:val="none" w:sz="0" w:space="0" w:color="auto"/>
          </w:divBdr>
        </w:div>
        <w:div w:id="1114791867">
          <w:marLeft w:val="720"/>
          <w:marRight w:val="0"/>
          <w:marTop w:val="0"/>
          <w:marBottom w:val="0"/>
          <w:divBdr>
            <w:top w:val="none" w:sz="0" w:space="0" w:color="auto"/>
            <w:left w:val="none" w:sz="0" w:space="0" w:color="auto"/>
            <w:bottom w:val="none" w:sz="0" w:space="0" w:color="auto"/>
            <w:right w:val="none" w:sz="0" w:space="0" w:color="auto"/>
          </w:divBdr>
        </w:div>
        <w:div w:id="1114791892">
          <w:marLeft w:val="720"/>
          <w:marRight w:val="0"/>
          <w:marTop w:val="0"/>
          <w:marBottom w:val="0"/>
          <w:divBdr>
            <w:top w:val="none" w:sz="0" w:space="0" w:color="auto"/>
            <w:left w:val="none" w:sz="0" w:space="0" w:color="auto"/>
            <w:bottom w:val="none" w:sz="0" w:space="0" w:color="auto"/>
            <w:right w:val="none" w:sz="0" w:space="0" w:color="auto"/>
          </w:divBdr>
        </w:div>
      </w:divsChild>
    </w:div>
    <w:div w:id="1114791883">
      <w:marLeft w:val="0"/>
      <w:marRight w:val="0"/>
      <w:marTop w:val="0"/>
      <w:marBottom w:val="0"/>
      <w:divBdr>
        <w:top w:val="none" w:sz="0" w:space="0" w:color="auto"/>
        <w:left w:val="none" w:sz="0" w:space="0" w:color="auto"/>
        <w:bottom w:val="none" w:sz="0" w:space="0" w:color="auto"/>
        <w:right w:val="none" w:sz="0" w:space="0" w:color="auto"/>
      </w:divBdr>
    </w:div>
    <w:div w:id="1114791885">
      <w:marLeft w:val="0"/>
      <w:marRight w:val="0"/>
      <w:marTop w:val="0"/>
      <w:marBottom w:val="0"/>
      <w:divBdr>
        <w:top w:val="none" w:sz="0" w:space="0" w:color="auto"/>
        <w:left w:val="none" w:sz="0" w:space="0" w:color="auto"/>
        <w:bottom w:val="none" w:sz="0" w:space="0" w:color="auto"/>
        <w:right w:val="none" w:sz="0" w:space="0" w:color="auto"/>
      </w:divBdr>
    </w:div>
    <w:div w:id="1114791886">
      <w:marLeft w:val="0"/>
      <w:marRight w:val="0"/>
      <w:marTop w:val="0"/>
      <w:marBottom w:val="0"/>
      <w:divBdr>
        <w:top w:val="none" w:sz="0" w:space="0" w:color="auto"/>
        <w:left w:val="none" w:sz="0" w:space="0" w:color="auto"/>
        <w:bottom w:val="none" w:sz="0" w:space="0" w:color="auto"/>
        <w:right w:val="none" w:sz="0" w:space="0" w:color="auto"/>
      </w:divBdr>
    </w:div>
    <w:div w:id="1114791887">
      <w:marLeft w:val="0"/>
      <w:marRight w:val="0"/>
      <w:marTop w:val="0"/>
      <w:marBottom w:val="0"/>
      <w:divBdr>
        <w:top w:val="none" w:sz="0" w:space="0" w:color="auto"/>
        <w:left w:val="none" w:sz="0" w:space="0" w:color="auto"/>
        <w:bottom w:val="none" w:sz="0" w:space="0" w:color="auto"/>
        <w:right w:val="none" w:sz="0" w:space="0" w:color="auto"/>
      </w:divBdr>
      <w:divsChild>
        <w:div w:id="1114791848">
          <w:marLeft w:val="0"/>
          <w:marRight w:val="0"/>
          <w:marTop w:val="0"/>
          <w:marBottom w:val="0"/>
          <w:divBdr>
            <w:top w:val="none" w:sz="0" w:space="0" w:color="auto"/>
            <w:left w:val="none" w:sz="0" w:space="0" w:color="auto"/>
            <w:bottom w:val="none" w:sz="0" w:space="0" w:color="auto"/>
            <w:right w:val="none" w:sz="0" w:space="0" w:color="auto"/>
          </w:divBdr>
        </w:div>
      </w:divsChild>
    </w:div>
    <w:div w:id="1114791888">
      <w:marLeft w:val="0"/>
      <w:marRight w:val="0"/>
      <w:marTop w:val="0"/>
      <w:marBottom w:val="0"/>
      <w:divBdr>
        <w:top w:val="none" w:sz="0" w:space="0" w:color="auto"/>
        <w:left w:val="none" w:sz="0" w:space="0" w:color="auto"/>
        <w:bottom w:val="none" w:sz="0" w:space="0" w:color="auto"/>
        <w:right w:val="none" w:sz="0" w:space="0" w:color="auto"/>
      </w:divBdr>
    </w:div>
    <w:div w:id="1114791889">
      <w:marLeft w:val="0"/>
      <w:marRight w:val="0"/>
      <w:marTop w:val="0"/>
      <w:marBottom w:val="0"/>
      <w:divBdr>
        <w:top w:val="none" w:sz="0" w:space="0" w:color="auto"/>
        <w:left w:val="none" w:sz="0" w:space="0" w:color="auto"/>
        <w:bottom w:val="none" w:sz="0" w:space="0" w:color="auto"/>
        <w:right w:val="none" w:sz="0" w:space="0" w:color="auto"/>
      </w:divBdr>
    </w:div>
    <w:div w:id="1114791890">
      <w:marLeft w:val="0"/>
      <w:marRight w:val="0"/>
      <w:marTop w:val="0"/>
      <w:marBottom w:val="0"/>
      <w:divBdr>
        <w:top w:val="none" w:sz="0" w:space="0" w:color="auto"/>
        <w:left w:val="none" w:sz="0" w:space="0" w:color="auto"/>
        <w:bottom w:val="none" w:sz="0" w:space="0" w:color="auto"/>
        <w:right w:val="none" w:sz="0" w:space="0" w:color="auto"/>
      </w:divBdr>
    </w:div>
    <w:div w:id="1114791891">
      <w:marLeft w:val="0"/>
      <w:marRight w:val="0"/>
      <w:marTop w:val="0"/>
      <w:marBottom w:val="0"/>
      <w:divBdr>
        <w:top w:val="none" w:sz="0" w:space="0" w:color="auto"/>
        <w:left w:val="none" w:sz="0" w:space="0" w:color="auto"/>
        <w:bottom w:val="none" w:sz="0" w:space="0" w:color="auto"/>
        <w:right w:val="none" w:sz="0" w:space="0" w:color="auto"/>
      </w:divBdr>
    </w:div>
    <w:div w:id="1114791893">
      <w:marLeft w:val="0"/>
      <w:marRight w:val="0"/>
      <w:marTop w:val="0"/>
      <w:marBottom w:val="0"/>
      <w:divBdr>
        <w:top w:val="none" w:sz="0" w:space="0" w:color="auto"/>
        <w:left w:val="none" w:sz="0" w:space="0" w:color="auto"/>
        <w:bottom w:val="none" w:sz="0" w:space="0" w:color="auto"/>
        <w:right w:val="none" w:sz="0" w:space="0" w:color="auto"/>
      </w:divBdr>
    </w:div>
    <w:div w:id="1114791894">
      <w:marLeft w:val="0"/>
      <w:marRight w:val="0"/>
      <w:marTop w:val="0"/>
      <w:marBottom w:val="0"/>
      <w:divBdr>
        <w:top w:val="none" w:sz="0" w:space="0" w:color="auto"/>
        <w:left w:val="none" w:sz="0" w:space="0" w:color="auto"/>
        <w:bottom w:val="none" w:sz="0" w:space="0" w:color="auto"/>
        <w:right w:val="none" w:sz="0" w:space="0" w:color="auto"/>
      </w:divBdr>
    </w:div>
    <w:div w:id="1114791895">
      <w:marLeft w:val="0"/>
      <w:marRight w:val="0"/>
      <w:marTop w:val="0"/>
      <w:marBottom w:val="0"/>
      <w:divBdr>
        <w:top w:val="none" w:sz="0" w:space="0" w:color="auto"/>
        <w:left w:val="none" w:sz="0" w:space="0" w:color="auto"/>
        <w:bottom w:val="none" w:sz="0" w:space="0" w:color="auto"/>
        <w:right w:val="none" w:sz="0" w:space="0" w:color="auto"/>
      </w:divBdr>
    </w:div>
    <w:div w:id="1114791896">
      <w:marLeft w:val="0"/>
      <w:marRight w:val="0"/>
      <w:marTop w:val="0"/>
      <w:marBottom w:val="0"/>
      <w:divBdr>
        <w:top w:val="none" w:sz="0" w:space="0" w:color="auto"/>
        <w:left w:val="none" w:sz="0" w:space="0" w:color="auto"/>
        <w:bottom w:val="none" w:sz="0" w:space="0" w:color="auto"/>
        <w:right w:val="none" w:sz="0" w:space="0" w:color="auto"/>
      </w:divBdr>
    </w:div>
    <w:div w:id="1114791897">
      <w:marLeft w:val="0"/>
      <w:marRight w:val="0"/>
      <w:marTop w:val="0"/>
      <w:marBottom w:val="0"/>
      <w:divBdr>
        <w:top w:val="none" w:sz="0" w:space="0" w:color="auto"/>
        <w:left w:val="none" w:sz="0" w:space="0" w:color="auto"/>
        <w:bottom w:val="none" w:sz="0" w:space="0" w:color="auto"/>
        <w:right w:val="none" w:sz="0" w:space="0" w:color="auto"/>
      </w:divBdr>
    </w:div>
    <w:div w:id="1114791898">
      <w:marLeft w:val="0"/>
      <w:marRight w:val="0"/>
      <w:marTop w:val="0"/>
      <w:marBottom w:val="0"/>
      <w:divBdr>
        <w:top w:val="none" w:sz="0" w:space="0" w:color="auto"/>
        <w:left w:val="none" w:sz="0" w:space="0" w:color="auto"/>
        <w:bottom w:val="none" w:sz="0" w:space="0" w:color="auto"/>
        <w:right w:val="none" w:sz="0" w:space="0" w:color="auto"/>
      </w:divBdr>
    </w:div>
    <w:div w:id="1114791899">
      <w:marLeft w:val="0"/>
      <w:marRight w:val="0"/>
      <w:marTop w:val="0"/>
      <w:marBottom w:val="0"/>
      <w:divBdr>
        <w:top w:val="none" w:sz="0" w:space="0" w:color="auto"/>
        <w:left w:val="none" w:sz="0" w:space="0" w:color="auto"/>
        <w:bottom w:val="none" w:sz="0" w:space="0" w:color="auto"/>
        <w:right w:val="none" w:sz="0" w:space="0" w:color="auto"/>
      </w:divBdr>
    </w:div>
    <w:div w:id="1114791901">
      <w:marLeft w:val="0"/>
      <w:marRight w:val="0"/>
      <w:marTop w:val="0"/>
      <w:marBottom w:val="0"/>
      <w:divBdr>
        <w:top w:val="none" w:sz="0" w:space="0" w:color="auto"/>
        <w:left w:val="none" w:sz="0" w:space="0" w:color="auto"/>
        <w:bottom w:val="none" w:sz="0" w:space="0" w:color="auto"/>
        <w:right w:val="none" w:sz="0" w:space="0" w:color="auto"/>
      </w:divBdr>
    </w:div>
    <w:div w:id="1114791902">
      <w:marLeft w:val="0"/>
      <w:marRight w:val="0"/>
      <w:marTop w:val="0"/>
      <w:marBottom w:val="0"/>
      <w:divBdr>
        <w:top w:val="none" w:sz="0" w:space="0" w:color="auto"/>
        <w:left w:val="none" w:sz="0" w:space="0" w:color="auto"/>
        <w:bottom w:val="none" w:sz="0" w:space="0" w:color="auto"/>
        <w:right w:val="none" w:sz="0" w:space="0" w:color="auto"/>
      </w:divBdr>
    </w:div>
    <w:div w:id="1114791903">
      <w:marLeft w:val="0"/>
      <w:marRight w:val="0"/>
      <w:marTop w:val="0"/>
      <w:marBottom w:val="0"/>
      <w:divBdr>
        <w:top w:val="none" w:sz="0" w:space="0" w:color="auto"/>
        <w:left w:val="none" w:sz="0" w:space="0" w:color="auto"/>
        <w:bottom w:val="none" w:sz="0" w:space="0" w:color="auto"/>
        <w:right w:val="none" w:sz="0" w:space="0" w:color="auto"/>
      </w:divBdr>
    </w:div>
    <w:div w:id="1114791905">
      <w:marLeft w:val="0"/>
      <w:marRight w:val="0"/>
      <w:marTop w:val="0"/>
      <w:marBottom w:val="0"/>
      <w:divBdr>
        <w:top w:val="none" w:sz="0" w:space="0" w:color="auto"/>
        <w:left w:val="none" w:sz="0" w:space="0" w:color="auto"/>
        <w:bottom w:val="none" w:sz="0" w:space="0" w:color="auto"/>
        <w:right w:val="none" w:sz="0" w:space="0" w:color="auto"/>
      </w:divBdr>
    </w:div>
    <w:div w:id="1114791906">
      <w:marLeft w:val="0"/>
      <w:marRight w:val="0"/>
      <w:marTop w:val="0"/>
      <w:marBottom w:val="0"/>
      <w:divBdr>
        <w:top w:val="none" w:sz="0" w:space="0" w:color="auto"/>
        <w:left w:val="none" w:sz="0" w:space="0" w:color="auto"/>
        <w:bottom w:val="none" w:sz="0" w:space="0" w:color="auto"/>
        <w:right w:val="none" w:sz="0" w:space="0" w:color="auto"/>
      </w:divBdr>
    </w:div>
    <w:div w:id="1114791907">
      <w:marLeft w:val="0"/>
      <w:marRight w:val="0"/>
      <w:marTop w:val="0"/>
      <w:marBottom w:val="0"/>
      <w:divBdr>
        <w:top w:val="none" w:sz="0" w:space="0" w:color="auto"/>
        <w:left w:val="none" w:sz="0" w:space="0" w:color="auto"/>
        <w:bottom w:val="none" w:sz="0" w:space="0" w:color="auto"/>
        <w:right w:val="none" w:sz="0" w:space="0" w:color="auto"/>
      </w:divBdr>
    </w:div>
    <w:div w:id="1114791909">
      <w:marLeft w:val="0"/>
      <w:marRight w:val="0"/>
      <w:marTop w:val="0"/>
      <w:marBottom w:val="0"/>
      <w:divBdr>
        <w:top w:val="none" w:sz="0" w:space="0" w:color="auto"/>
        <w:left w:val="none" w:sz="0" w:space="0" w:color="auto"/>
        <w:bottom w:val="none" w:sz="0" w:space="0" w:color="auto"/>
        <w:right w:val="none" w:sz="0" w:space="0" w:color="auto"/>
      </w:divBdr>
    </w:div>
    <w:div w:id="1114791910">
      <w:marLeft w:val="0"/>
      <w:marRight w:val="0"/>
      <w:marTop w:val="0"/>
      <w:marBottom w:val="0"/>
      <w:divBdr>
        <w:top w:val="none" w:sz="0" w:space="0" w:color="auto"/>
        <w:left w:val="none" w:sz="0" w:space="0" w:color="auto"/>
        <w:bottom w:val="none" w:sz="0" w:space="0" w:color="auto"/>
        <w:right w:val="none" w:sz="0" w:space="0" w:color="auto"/>
      </w:divBdr>
    </w:div>
    <w:div w:id="1114791911">
      <w:marLeft w:val="0"/>
      <w:marRight w:val="0"/>
      <w:marTop w:val="0"/>
      <w:marBottom w:val="0"/>
      <w:divBdr>
        <w:top w:val="none" w:sz="0" w:space="0" w:color="auto"/>
        <w:left w:val="none" w:sz="0" w:space="0" w:color="auto"/>
        <w:bottom w:val="none" w:sz="0" w:space="0" w:color="auto"/>
        <w:right w:val="none" w:sz="0" w:space="0" w:color="auto"/>
      </w:divBdr>
    </w:div>
    <w:div w:id="1114791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cd.coe.int/ViewDoc.jsp?id=1062769&amp;BackC" TargetMode="External"/><Relationship Id="rId18" Type="http://schemas.openxmlformats.org/officeDocument/2006/relationships/hyperlink" Target="http://fra.europa.eu/sites/default/files/fra_uploads/2099-FRA-2012-Roma-at-a-glance_EN.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hchr.org/EN/ProfessionalInterest/Pages/CESCR.aspx" TargetMode="External"/><Relationship Id="rId7" Type="http://schemas.openxmlformats.org/officeDocument/2006/relationships/image" Target="media/image1.png"/><Relationship Id="rId12" Type="http://schemas.openxmlformats.org/officeDocument/2006/relationships/hyperlink" Target="http://tbinternet.ohchr.org/_layouts/treatybodyexternal/TBSearch.aspx?Lang=en&amp;TreatyID=9&amp;DocTypeID=11" TargetMode="External"/><Relationship Id="rId17" Type="http://schemas.openxmlformats.org/officeDocument/2006/relationships/hyperlink" Target="http://fra.europa.eu/sites/default/files/fra_uploads/1771-FRA-2011-fundamental-rights-for-irregular-migrants-healthcare_EN.pdf" TargetMode="External"/><Relationship Id="rId25" Type="http://schemas.openxmlformats.org/officeDocument/2006/relationships/hyperlink" Target="http://www.who.int/hhr/activities/q_and_a/en/Health_and_Freedom_from_Discrimination_English_699KB.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a.europa.eu/sites/default/files/fra_uploads/1827-FRA_2011_Migrants_in_an_irregular_situation_EN.pdf" TargetMode="External"/><Relationship Id="rId20" Type="http://schemas.openxmlformats.org/officeDocument/2006/relationships/hyperlink" Target="http://www.ohchr.org/EN/ProfessionalInterest/Pages/CERD.aspx"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tp.org/pluginfile.php/620/mod_resource/content/1/MEM-TP_Synthesis_Report_Appendices_I-VI.pdf" TargetMode="External"/><Relationship Id="rId24" Type="http://schemas.openxmlformats.org/officeDocument/2006/relationships/hyperlink" Target="http://unesdoc.unesco.org/images/0012/001271/127162e.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egister.consilium.europa.eu/doc/srv?l=EN&amp;f=ST%2010658%202011%20INIT" TargetMode="External"/><Relationship Id="rId23" Type="http://schemas.openxmlformats.org/officeDocument/2006/relationships/hyperlink" Target="http://unesdoc.unesco.org/images/0021/002197/219768e.pdf" TargetMode="External"/><Relationship Id="rId28" Type="http://schemas.openxmlformats.org/officeDocument/2006/relationships/footer" Target="footer1.xml"/><Relationship Id="rId10" Type="http://schemas.openxmlformats.org/officeDocument/2006/relationships/hyperlink" Target="http://www.mem-tp.org/pluginfile.php/619/mod_resource/content/1/MEM-TP_Synthesis_Report.pdf" TargetMode="External"/><Relationship Id="rId19" Type="http://schemas.openxmlformats.org/officeDocument/2006/relationships/hyperlink" Target="http://www.ieneproject.eu/glossary-term.php?termID=11"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e.int/t/dg4/intercultural/source/white%20paper_final_revised_en.pdf" TargetMode="External"/><Relationship Id="rId22" Type="http://schemas.openxmlformats.org/officeDocument/2006/relationships/hyperlink" Target="http://www2.ohchr.org/english/bodies/cmw/cmw.htm"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tbinternet.ohchr.org/_layouts/treatybodyexternal/TBSearch.aspx?Lang=en&amp;TreatyID=9&amp;DocTypeID=11" TargetMode="External"/><Relationship Id="rId3" Type="http://schemas.openxmlformats.org/officeDocument/2006/relationships/hyperlink" Target="http://unesdoc.unesco.org/images/0012/001271/127162e.pdf" TargetMode="External"/><Relationship Id="rId7" Type="http://schemas.openxmlformats.org/officeDocument/2006/relationships/hyperlink" Target="http://www.ohchr.org/EN/ProfessionalInterest/Pages/CESCR.aspx" TargetMode="External"/><Relationship Id="rId2" Type="http://schemas.openxmlformats.org/officeDocument/2006/relationships/hyperlink" Target="http://unesdoc.unesco.org/images/0021/002197/219768e.pdf" TargetMode="External"/><Relationship Id="rId1" Type="http://schemas.openxmlformats.org/officeDocument/2006/relationships/hyperlink" Target="http://www.ieneproject.eu/glossary-term.php?termID=11" TargetMode="External"/><Relationship Id="rId6" Type="http://schemas.openxmlformats.org/officeDocument/2006/relationships/hyperlink" Target="http://www.mem-tp.org/pluginfile.php/619/mod_resource/content/1/MEM-TP_Synthesis_Report.pdf" TargetMode="External"/><Relationship Id="rId11" Type="http://schemas.openxmlformats.org/officeDocument/2006/relationships/hyperlink" Target="http://register.consilium.europa.eu/doc/srv?l=EN&amp;f=ST%2010658%202011%20INIT" TargetMode="External"/><Relationship Id="rId5" Type="http://schemas.openxmlformats.org/officeDocument/2006/relationships/hyperlink" Target="https://wcd.coe.int/ViewDoc.jsp?id=1062769&amp;BackC" TargetMode="External"/><Relationship Id="rId10" Type="http://schemas.openxmlformats.org/officeDocument/2006/relationships/hyperlink" Target="http://www.ohchr.org/EN/ProfessionalInterest/Pages/CERD.aspx" TargetMode="External"/><Relationship Id="rId4" Type="http://schemas.openxmlformats.org/officeDocument/2006/relationships/hyperlink" Target="http://www.who.int/hhr/activities/q_and_a/en/Health_and_Freedom_from_Discrimination_English_699KB.pdf" TargetMode="External"/><Relationship Id="rId9" Type="http://schemas.openxmlformats.org/officeDocument/2006/relationships/hyperlink" Target="http://www2.ohchr.org/english/bodies/cmw/cm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4132</Words>
  <Characters>22726</Characters>
  <Application>Microsoft Office Word</Application>
  <DocSecurity>0</DocSecurity>
  <Lines>189</Lines>
  <Paragraphs>53</Paragraphs>
  <ScaleCrop>false</ScaleCrop>
  <Company>EASP</Company>
  <LinksUpToDate>false</LinksUpToDate>
  <CharactersWithSpaces>26805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4</dc:title>
  <dc:subject/>
  <dc:creator>acanton</dc:creator>
  <cp:keywords/>
  <dc:description/>
  <cp:lastModifiedBy>Amets Suess</cp:lastModifiedBy>
  <cp:revision>6</cp:revision>
  <dcterms:created xsi:type="dcterms:W3CDTF">2016-04-19T08:14:00Z</dcterms:created>
  <dcterms:modified xsi:type="dcterms:W3CDTF">2017-02-21T10:59:00Z</dcterms:modified>
</cp:coreProperties>
</file>