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82" w:rsidRDefault="00E72F67" w:rsidP="000951B6">
      <w:pPr>
        <w:spacing w:line="360" w:lineRule="auto"/>
        <w:jc w:val="both"/>
        <w:rPr>
          <w:lang w:val="en-GB"/>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2.95pt;margin-top:144.75pt;width:386.15pt;height:379.35pt;z-index:2;mso-position-vertical-relative:margin" filled="f" stroked="f">
            <v:textbox style="mso-next-textbox:#_x0000_s1028">
              <w:txbxContent>
                <w:p w:rsidR="00154482" w:rsidRPr="007A13E2" w:rsidRDefault="00154482" w:rsidP="000951B6">
                  <w:pPr>
                    <w:jc w:val="center"/>
                    <w:rPr>
                      <w:rFonts w:ascii="EC Square Sans Pro Medium" w:hAnsi="EC Square Sans Pro Medium"/>
                      <w:color w:val="263673"/>
                      <w:sz w:val="24"/>
                      <w:lang w:val="en-GB"/>
                    </w:rPr>
                  </w:pPr>
                  <w:r w:rsidRPr="007A13E2">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154482" w:rsidRPr="007A13E2" w:rsidRDefault="00154482" w:rsidP="000951B6">
                  <w:pPr>
                    <w:jc w:val="center"/>
                    <w:rPr>
                      <w:rFonts w:ascii="EC Square Sans Pro Medium" w:hAnsi="EC Square Sans Pro Medium"/>
                      <w:color w:val="263673"/>
                      <w:sz w:val="24"/>
                      <w:lang w:val="en-GB"/>
                    </w:rPr>
                  </w:pPr>
                  <w:r w:rsidRPr="007A13E2">
                    <w:rPr>
                      <w:rFonts w:ascii="EC Square Sans Pro Medium" w:hAnsi="EC Square Sans Pro Medium"/>
                      <w:color w:val="263673"/>
                      <w:sz w:val="24"/>
                      <w:lang w:val="en-GB"/>
                    </w:rPr>
                    <w:t>MEM-TP</w:t>
                  </w:r>
                </w:p>
                <w:p w:rsidR="00154482" w:rsidRDefault="00154482" w:rsidP="000951B6">
                  <w:pPr>
                    <w:jc w:val="center"/>
                    <w:rPr>
                      <w:b/>
                      <w:i/>
                      <w:color w:val="263673"/>
                      <w:sz w:val="36"/>
                      <w:szCs w:val="36"/>
                      <w:lang w:val="en-GB"/>
                    </w:rPr>
                  </w:pPr>
                </w:p>
                <w:p w:rsidR="00154482" w:rsidRPr="007A13E2" w:rsidRDefault="00154482" w:rsidP="000951B6">
                  <w:pPr>
                    <w:spacing w:after="200" w:line="276" w:lineRule="auto"/>
                    <w:jc w:val="center"/>
                    <w:rPr>
                      <w:rFonts w:ascii="Verdana" w:hAnsi="Verdana"/>
                      <w:b/>
                      <w:color w:val="000080"/>
                      <w:sz w:val="36"/>
                      <w:szCs w:val="36"/>
                      <w:lang w:val="en-US"/>
                    </w:rPr>
                  </w:pPr>
                  <w:r w:rsidRPr="007A13E2">
                    <w:rPr>
                      <w:rFonts w:ascii="Verdana" w:hAnsi="Verdana"/>
                      <w:b/>
                      <w:color w:val="000080"/>
                      <w:sz w:val="36"/>
                      <w:szCs w:val="36"/>
                      <w:lang w:val="en-US"/>
                    </w:rPr>
                    <w:t>MODULE 4</w:t>
                  </w:r>
                </w:p>
                <w:p w:rsidR="00154482" w:rsidRPr="007A13E2" w:rsidRDefault="00154482" w:rsidP="000951B6">
                  <w:pPr>
                    <w:spacing w:after="200" w:line="276" w:lineRule="auto"/>
                    <w:jc w:val="center"/>
                    <w:rPr>
                      <w:rFonts w:ascii="Verdana" w:hAnsi="Verdana"/>
                      <w:b/>
                      <w:color w:val="000080"/>
                      <w:sz w:val="36"/>
                      <w:szCs w:val="36"/>
                      <w:lang w:val="en-US"/>
                    </w:rPr>
                  </w:pPr>
                  <w:r w:rsidRPr="007A13E2">
                    <w:rPr>
                      <w:rFonts w:ascii="Verdana" w:hAnsi="Verdana"/>
                      <w:b/>
                      <w:color w:val="000080"/>
                      <w:sz w:val="36"/>
                      <w:szCs w:val="36"/>
                      <w:lang w:val="en-US"/>
                    </w:rPr>
                    <w:t>Knowledge Application</w:t>
                  </w:r>
                </w:p>
                <w:p w:rsidR="00154482" w:rsidRPr="007A13E2" w:rsidRDefault="00154482" w:rsidP="000951B6">
                  <w:pPr>
                    <w:spacing w:after="200" w:line="276" w:lineRule="auto"/>
                    <w:jc w:val="center"/>
                    <w:rPr>
                      <w:rFonts w:ascii="Verdana" w:hAnsi="Verdana"/>
                      <w:b/>
                      <w:bCs/>
                      <w:color w:val="000080"/>
                      <w:sz w:val="36"/>
                      <w:szCs w:val="36"/>
                      <w:lang w:val="en-US"/>
                    </w:rPr>
                  </w:pPr>
                  <w:r w:rsidRPr="007A13E2">
                    <w:rPr>
                      <w:rFonts w:ascii="Verdana" w:hAnsi="Verdana"/>
                      <w:b/>
                      <w:bCs/>
                      <w:color w:val="000080"/>
                      <w:sz w:val="36"/>
                      <w:szCs w:val="36"/>
                      <w:lang w:val="en-US"/>
                    </w:rPr>
                    <w:t>UNIT 3: Public Health, Health Prevention and Promotion Programmes from Multidisciplinary Perspectives</w:t>
                  </w:r>
                </w:p>
                <w:p w:rsidR="00154482" w:rsidRPr="007A13E2" w:rsidRDefault="00154482" w:rsidP="000951B6">
                  <w:pPr>
                    <w:spacing w:after="200" w:line="276" w:lineRule="auto"/>
                    <w:jc w:val="center"/>
                    <w:rPr>
                      <w:rFonts w:ascii="Verdana" w:hAnsi="Verdana"/>
                      <w:b/>
                      <w:color w:val="000080"/>
                      <w:sz w:val="36"/>
                      <w:szCs w:val="36"/>
                      <w:lang w:val="en-US"/>
                    </w:rPr>
                  </w:pPr>
                  <w:r w:rsidRPr="007A13E2">
                    <w:rPr>
                      <w:rFonts w:ascii="Verdana" w:hAnsi="Verdana"/>
                      <w:b/>
                      <w:color w:val="000080"/>
                      <w:sz w:val="36"/>
                      <w:szCs w:val="36"/>
                      <w:lang w:val="en-US"/>
                    </w:rPr>
                    <w:t>Guidelines</w:t>
                  </w:r>
                </w:p>
                <w:p w:rsidR="00154482" w:rsidRPr="007A13E2" w:rsidRDefault="00154482" w:rsidP="000951B6">
                  <w:pPr>
                    <w:jc w:val="center"/>
                    <w:rPr>
                      <w:rFonts w:ascii="EC Square Sans Pro Medium" w:hAnsi="EC Square Sans Pro Medium"/>
                      <w:i/>
                      <w:color w:val="263673"/>
                      <w:sz w:val="24"/>
                      <w:lang w:val="en-GB"/>
                    </w:rPr>
                  </w:pPr>
                </w:p>
                <w:p w:rsidR="00154482" w:rsidRPr="007A13E2" w:rsidRDefault="00154482" w:rsidP="000951B6">
                  <w:pPr>
                    <w:jc w:val="center"/>
                    <w:rPr>
                      <w:rFonts w:ascii="EC Square Sans Pro Medium" w:hAnsi="EC Square Sans Pro Medium"/>
                      <w:i/>
                      <w:color w:val="263673"/>
                      <w:sz w:val="24"/>
                      <w:lang w:val="en-GB"/>
                    </w:rPr>
                  </w:pPr>
                  <w:r w:rsidRPr="007A13E2">
                    <w:rPr>
                      <w:rFonts w:ascii="EC Square Sans Pro Medium" w:hAnsi="EC Square Sans Pro Medium"/>
                      <w:i/>
                      <w:color w:val="263673"/>
                      <w:sz w:val="24"/>
                      <w:lang w:val="en-GB"/>
                    </w:rPr>
                    <w:t>Prepared by:</w:t>
                  </w:r>
                </w:p>
                <w:p w:rsidR="00154482" w:rsidRPr="007A13E2" w:rsidRDefault="00154482" w:rsidP="000951B6">
                  <w:pPr>
                    <w:jc w:val="center"/>
                    <w:rPr>
                      <w:rFonts w:ascii="EC Square Sans Pro Medium" w:hAnsi="EC Square Sans Pro Medium"/>
                      <w:i/>
                      <w:color w:val="263673"/>
                      <w:sz w:val="24"/>
                      <w:lang w:val="en-GB"/>
                    </w:rPr>
                  </w:pPr>
                  <w:r w:rsidRPr="007A13E2">
                    <w:rPr>
                      <w:rFonts w:ascii="EC Square Sans Pro Medium" w:hAnsi="EC Square Sans Pro Medium"/>
                      <w:i/>
                      <w:color w:val="263673"/>
                      <w:sz w:val="24"/>
                      <w:lang w:val="en-GB"/>
                    </w:rPr>
                    <w:t xml:space="preserve">Amets Suess </w:t>
                  </w:r>
                </w:p>
                <w:p w:rsidR="00154482" w:rsidRPr="007A13E2" w:rsidRDefault="00154482" w:rsidP="000951B6">
                  <w:pPr>
                    <w:jc w:val="center"/>
                    <w:rPr>
                      <w:rFonts w:ascii="EC Square Sans Pro Medium" w:hAnsi="EC Square Sans Pro Medium"/>
                      <w:i/>
                      <w:color w:val="263673"/>
                      <w:sz w:val="24"/>
                      <w:lang w:val="en-GB"/>
                    </w:rPr>
                  </w:pPr>
                  <w:smartTag w:uri="urn:schemas-microsoft-com:office:smarttags" w:element="place">
                    <w:smartTag w:uri="urn:schemas-microsoft-com:office:smarttags" w:element="PlaceName">
                      <w:r w:rsidRPr="007A13E2">
                        <w:rPr>
                          <w:rFonts w:ascii="EC Square Sans Pro Medium" w:hAnsi="EC Square Sans Pro Medium"/>
                          <w:i/>
                          <w:color w:val="263673"/>
                          <w:sz w:val="24"/>
                          <w:lang w:val="en-GB"/>
                        </w:rPr>
                        <w:t>Andalusian</w:t>
                      </w:r>
                    </w:smartTag>
                    <w:r w:rsidRPr="007A13E2">
                      <w:rPr>
                        <w:rFonts w:ascii="EC Square Sans Pro Medium" w:hAnsi="EC Square Sans Pro Medium"/>
                        <w:i/>
                        <w:color w:val="263673"/>
                        <w:sz w:val="24"/>
                        <w:lang w:val="en-GB"/>
                      </w:rPr>
                      <w:t xml:space="preserve"> </w:t>
                    </w:r>
                    <w:smartTag w:uri="urn:schemas-microsoft-com:office:smarttags" w:element="place">
                      <w:r w:rsidRPr="007A13E2">
                        <w:rPr>
                          <w:rFonts w:ascii="EC Square Sans Pro Medium" w:hAnsi="EC Square Sans Pro Medium"/>
                          <w:i/>
                          <w:color w:val="263673"/>
                          <w:sz w:val="24"/>
                          <w:lang w:val="en-GB"/>
                        </w:rPr>
                        <w:t>School</w:t>
                      </w:r>
                    </w:smartTag>
                  </w:smartTag>
                  <w:r w:rsidRPr="007A13E2">
                    <w:rPr>
                      <w:rFonts w:ascii="EC Square Sans Pro Medium" w:hAnsi="EC Square Sans Pro Medium"/>
                      <w:i/>
                      <w:color w:val="263673"/>
                      <w:sz w:val="24"/>
                      <w:lang w:val="en-GB"/>
                    </w:rPr>
                    <w:t xml:space="preserve">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left:0;text-align:left;margin-left:-85.05pt;margin-top:0;width:595.65pt;height:841.05pt;z-index:1;visibility:visible;mso-position-vertical:center;mso-position-vertical-relative:margin">
            <v:imagedata r:id="rId7" o:title=""/>
            <w10:wrap type="square" anchory="margin"/>
          </v:shape>
        </w:pict>
      </w:r>
      <w:r w:rsidR="00154482">
        <w:rPr>
          <w:b/>
          <w:color w:val="000080"/>
          <w:sz w:val="40"/>
          <w:szCs w:val="40"/>
          <w:lang w:val="en-US"/>
        </w:rPr>
        <w:br w:type="page"/>
      </w:r>
    </w:p>
    <w:p w:rsidR="00154482" w:rsidRDefault="00154482" w:rsidP="000951B6">
      <w:pPr>
        <w:spacing w:line="360" w:lineRule="auto"/>
        <w:jc w:val="both"/>
        <w:rPr>
          <w:lang w:val="en-GB"/>
        </w:rPr>
      </w:pPr>
    </w:p>
    <w:p w:rsidR="00154482" w:rsidRDefault="00154482" w:rsidP="000951B6">
      <w:pPr>
        <w:spacing w:line="360" w:lineRule="auto"/>
        <w:jc w:val="both"/>
        <w:rPr>
          <w:lang w:val="en-GB"/>
        </w:rPr>
      </w:pPr>
    </w:p>
    <w:p w:rsidR="00154482" w:rsidRDefault="00154482" w:rsidP="000951B6">
      <w:pPr>
        <w:spacing w:line="360" w:lineRule="auto"/>
        <w:jc w:val="both"/>
        <w:rPr>
          <w:lang w:val="en-GB"/>
        </w:rPr>
      </w:pPr>
    </w:p>
    <w:p w:rsidR="00154482" w:rsidRDefault="00154482" w:rsidP="000951B6">
      <w:pPr>
        <w:spacing w:line="360" w:lineRule="auto"/>
        <w:jc w:val="both"/>
        <w:rPr>
          <w:lang w:val="en-GB"/>
        </w:rPr>
      </w:pPr>
    </w:p>
    <w:p w:rsidR="00154482" w:rsidRDefault="00154482" w:rsidP="000951B6">
      <w:pPr>
        <w:spacing w:line="360" w:lineRule="auto"/>
        <w:jc w:val="both"/>
        <w:rPr>
          <w:lang w:val="en-GB"/>
        </w:rPr>
      </w:pPr>
    </w:p>
    <w:p w:rsidR="00154482" w:rsidRDefault="00154482" w:rsidP="000951B6">
      <w:pPr>
        <w:spacing w:line="360" w:lineRule="auto"/>
        <w:jc w:val="both"/>
        <w:rPr>
          <w:lang w:val="en-GB"/>
        </w:rPr>
      </w:pPr>
    </w:p>
    <w:p w:rsidR="00154482" w:rsidRDefault="00154482" w:rsidP="000951B6">
      <w:pPr>
        <w:spacing w:line="360" w:lineRule="auto"/>
        <w:jc w:val="both"/>
        <w:rPr>
          <w:lang w:val="en-GB"/>
        </w:rPr>
      </w:pPr>
    </w:p>
    <w:p w:rsidR="00154482" w:rsidRPr="004309D0" w:rsidRDefault="00154482" w:rsidP="000951B6">
      <w:pPr>
        <w:spacing w:line="360" w:lineRule="auto"/>
        <w:jc w:val="both"/>
        <w:rPr>
          <w:lang w:val="en-GB"/>
        </w:rPr>
      </w:pPr>
    </w:p>
    <w:p w:rsidR="00154482" w:rsidRPr="007A13E2" w:rsidRDefault="00154482" w:rsidP="000951B6">
      <w:pPr>
        <w:rPr>
          <w:rFonts w:ascii="EC Square Sans Pro Medium" w:hAnsi="EC Square Sans Pro Medium"/>
          <w:color w:val="263673"/>
          <w:sz w:val="20"/>
          <w:szCs w:val="20"/>
          <w:lang w:val="en-GB"/>
        </w:rPr>
      </w:pPr>
      <w:r w:rsidRPr="007A13E2">
        <w:rPr>
          <w:rFonts w:ascii="EC Square Sans Pro Medium" w:hAnsi="EC Square Sans Pro Medium"/>
          <w:color w:val="263673"/>
          <w:sz w:val="20"/>
          <w:szCs w:val="20"/>
          <w:lang w:val="en-GB"/>
        </w:rPr>
        <w:t>© European Union, 2015</w:t>
      </w:r>
    </w:p>
    <w:p w:rsidR="00154482" w:rsidRPr="007A13E2" w:rsidRDefault="00154482" w:rsidP="000951B6">
      <w:pPr>
        <w:rPr>
          <w:rFonts w:ascii="EC Square Sans Pro Medium" w:hAnsi="EC Square Sans Pro Medium"/>
          <w:color w:val="263673"/>
          <w:sz w:val="20"/>
          <w:szCs w:val="20"/>
          <w:lang w:val="en-GB"/>
        </w:rPr>
      </w:pPr>
      <w:r w:rsidRPr="007A13E2">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154482" w:rsidRPr="007A13E2" w:rsidRDefault="00154482" w:rsidP="000951B6">
      <w:pPr>
        <w:rPr>
          <w:rFonts w:ascii="EC Square Sans Pro Medium" w:hAnsi="EC Square Sans Pro Medium"/>
          <w:color w:val="263673"/>
          <w:sz w:val="20"/>
          <w:szCs w:val="20"/>
          <w:lang w:val="en-GB"/>
        </w:rPr>
      </w:pPr>
    </w:p>
    <w:p w:rsidR="00154482" w:rsidRPr="007A13E2" w:rsidRDefault="00154482" w:rsidP="000951B6">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7A13E2">
        <w:rPr>
          <w:rFonts w:ascii="EC Square Sans Pro Medium" w:hAnsi="EC Square Sans Pro Medium"/>
          <w:color w:val="263673"/>
          <w:sz w:val="20"/>
          <w:szCs w:val="20"/>
          <w:lang w:val="en-GB"/>
        </w:rPr>
        <w:t>Junta de Andalucía.</w:t>
      </w:r>
    </w:p>
    <w:p w:rsidR="00154482" w:rsidRPr="007A13E2" w:rsidRDefault="00154482" w:rsidP="000951B6">
      <w:pPr>
        <w:rPr>
          <w:rFonts w:ascii="EC Square Sans Pro Medium" w:hAnsi="EC Square Sans Pro Medium"/>
          <w:color w:val="263673"/>
          <w:sz w:val="20"/>
          <w:szCs w:val="20"/>
          <w:lang w:val="en-GB"/>
        </w:rPr>
      </w:pPr>
    </w:p>
    <w:p w:rsidR="00154482" w:rsidRPr="007A13E2" w:rsidRDefault="00154482" w:rsidP="000951B6">
      <w:pPr>
        <w:rPr>
          <w:rFonts w:ascii="EC Square Sans Pro Medium" w:hAnsi="EC Square Sans Pro Medium"/>
          <w:color w:val="263673"/>
          <w:sz w:val="20"/>
          <w:szCs w:val="20"/>
          <w:lang w:val="en-GB"/>
        </w:rPr>
      </w:pPr>
    </w:p>
    <w:p w:rsidR="00154482" w:rsidRPr="007A13E2" w:rsidRDefault="00154482" w:rsidP="000951B6">
      <w:pPr>
        <w:rPr>
          <w:rFonts w:ascii="EC Square Sans Pro Medium" w:hAnsi="EC Square Sans Pro Medium"/>
          <w:color w:val="263673"/>
          <w:sz w:val="20"/>
          <w:szCs w:val="20"/>
          <w:lang w:val="en-GB"/>
        </w:rPr>
      </w:pPr>
    </w:p>
    <w:p w:rsidR="00154482" w:rsidRPr="007A13E2" w:rsidRDefault="00154482" w:rsidP="000951B6">
      <w:pPr>
        <w:rPr>
          <w:rFonts w:ascii="EC Square Sans Pro Medium" w:hAnsi="EC Square Sans Pro Medium"/>
          <w:color w:val="263673"/>
          <w:sz w:val="20"/>
          <w:szCs w:val="20"/>
          <w:lang w:val="en-GB"/>
        </w:rPr>
      </w:pPr>
    </w:p>
    <w:p w:rsidR="00154482" w:rsidRPr="007A13E2" w:rsidRDefault="00154482" w:rsidP="000951B6">
      <w:pPr>
        <w:rPr>
          <w:rFonts w:ascii="EC Square Sans Pro Medium" w:hAnsi="EC Square Sans Pro Medium"/>
          <w:color w:val="263673"/>
          <w:sz w:val="20"/>
          <w:szCs w:val="20"/>
          <w:lang w:val="en-GB"/>
        </w:rPr>
      </w:pPr>
    </w:p>
    <w:p w:rsidR="00154482" w:rsidRPr="007A13E2" w:rsidRDefault="00E72F67" w:rsidP="000951B6">
      <w:pPr>
        <w:spacing w:line="360" w:lineRule="auto"/>
        <w:jc w:val="both"/>
        <w:rPr>
          <w:lang w:val="en-GB"/>
        </w:rPr>
      </w:pPr>
      <w:r>
        <w:rPr>
          <w:noProof/>
        </w:rPr>
        <w:pict>
          <v:group id="Lienzo 9" o:spid="_x0000_s1030" editas="canvas" style="position:absolute;left:0;text-align:left;margin-left:.3pt;margin-top:5pt;width:419.2pt;height:64.5pt;z-index:-1;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height:8191;visibility:visible">
              <v:fill o:detectmouseclick="t"/>
              <v:path o:connecttype="none"/>
            </v:shape>
            <v:group id="Grupo 1" o:spid="_x0000_s1032"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154482" w:rsidRPr="00516EAF" w:rsidRDefault="00154482" w:rsidP="000951B6">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154482" w:rsidRPr="007A13E2" w:rsidRDefault="00154482" w:rsidP="000951B6">
      <w:pPr>
        <w:spacing w:line="360" w:lineRule="auto"/>
        <w:jc w:val="both"/>
        <w:rPr>
          <w:lang w:val="en-GB"/>
        </w:rPr>
      </w:pPr>
    </w:p>
    <w:p w:rsidR="00154482" w:rsidRPr="007A13E2" w:rsidRDefault="00154482" w:rsidP="000951B6">
      <w:pPr>
        <w:jc w:val="both"/>
        <w:rPr>
          <w:rFonts w:ascii="EC Square Sans Pro Medium" w:hAnsi="EC Square Sans Pro Medium"/>
          <w:color w:val="263673"/>
          <w:sz w:val="20"/>
          <w:szCs w:val="20"/>
          <w:lang w:val="en-GB"/>
        </w:rPr>
      </w:pPr>
    </w:p>
    <w:p w:rsidR="00154482" w:rsidRPr="007A13E2" w:rsidRDefault="00154482" w:rsidP="000951B6">
      <w:pPr>
        <w:jc w:val="both"/>
        <w:rPr>
          <w:rFonts w:ascii="EC Square Sans Pro Medium" w:hAnsi="EC Square Sans Pro Medium"/>
          <w:color w:val="263673"/>
          <w:sz w:val="20"/>
          <w:szCs w:val="20"/>
          <w:lang w:val="en-GB"/>
        </w:rPr>
      </w:pPr>
    </w:p>
    <w:p w:rsidR="00154482" w:rsidRPr="007A13E2" w:rsidRDefault="00154482" w:rsidP="000951B6">
      <w:pPr>
        <w:jc w:val="both"/>
        <w:rPr>
          <w:rFonts w:ascii="EC Square Sans Pro Medium" w:hAnsi="EC Square Sans Pro Medium"/>
          <w:color w:val="263673"/>
          <w:sz w:val="20"/>
          <w:szCs w:val="20"/>
          <w:lang w:val="en-GB"/>
        </w:rPr>
      </w:pPr>
    </w:p>
    <w:p w:rsidR="00154482" w:rsidRPr="007A13E2" w:rsidRDefault="00154482" w:rsidP="000951B6">
      <w:pPr>
        <w:jc w:val="both"/>
        <w:rPr>
          <w:rFonts w:ascii="EC Square Sans Pro Medium" w:hAnsi="EC Square Sans Pro Medium"/>
          <w:color w:val="263673"/>
          <w:sz w:val="20"/>
          <w:szCs w:val="20"/>
          <w:lang w:val="en-GB"/>
        </w:rPr>
      </w:pPr>
    </w:p>
    <w:p w:rsidR="00154482" w:rsidRPr="007A13E2" w:rsidRDefault="00154482" w:rsidP="000951B6">
      <w:pPr>
        <w:jc w:val="both"/>
        <w:rPr>
          <w:rFonts w:ascii="EC Square Sans Pro Medium" w:hAnsi="EC Square Sans Pro Medium"/>
          <w:color w:val="263673"/>
          <w:sz w:val="20"/>
          <w:szCs w:val="20"/>
          <w:lang w:val="en-GB"/>
        </w:rPr>
      </w:pPr>
    </w:p>
    <w:p w:rsidR="00154482" w:rsidRPr="007A13E2" w:rsidRDefault="00154482" w:rsidP="000951B6">
      <w:pPr>
        <w:jc w:val="both"/>
        <w:rPr>
          <w:rFonts w:ascii="EC Square Sans Pro Medium" w:hAnsi="EC Square Sans Pro Medium"/>
          <w:color w:val="263673"/>
          <w:sz w:val="20"/>
          <w:szCs w:val="20"/>
          <w:lang w:val="en-GB"/>
        </w:rPr>
      </w:pPr>
    </w:p>
    <w:p w:rsidR="00154482" w:rsidRPr="007A13E2" w:rsidRDefault="00154482" w:rsidP="000951B6">
      <w:pPr>
        <w:jc w:val="both"/>
        <w:rPr>
          <w:rFonts w:ascii="EC Square Sans Pro Medium" w:hAnsi="EC Square Sans Pro Medium"/>
          <w:color w:val="263673"/>
          <w:sz w:val="20"/>
          <w:szCs w:val="20"/>
          <w:lang w:val="en-GB"/>
        </w:rPr>
      </w:pPr>
    </w:p>
    <w:p w:rsidR="00154482" w:rsidRPr="007A13E2" w:rsidRDefault="00154482" w:rsidP="000951B6">
      <w:pPr>
        <w:jc w:val="both"/>
        <w:rPr>
          <w:rFonts w:ascii="EC Square Sans Pro Medium" w:hAnsi="EC Square Sans Pro Medium"/>
          <w:color w:val="263673"/>
          <w:sz w:val="20"/>
          <w:szCs w:val="20"/>
          <w:lang w:val="en-GB"/>
        </w:rPr>
      </w:pPr>
    </w:p>
    <w:p w:rsidR="00154482" w:rsidRPr="007A13E2" w:rsidRDefault="00154482" w:rsidP="000951B6">
      <w:pPr>
        <w:jc w:val="both"/>
        <w:rPr>
          <w:rFonts w:ascii="EC Square Sans Pro Medium" w:hAnsi="EC Square Sans Pro Medium"/>
          <w:color w:val="263673"/>
          <w:sz w:val="20"/>
          <w:szCs w:val="20"/>
          <w:lang w:val="en-GB"/>
        </w:rPr>
      </w:pPr>
    </w:p>
    <w:p w:rsidR="00154482" w:rsidRPr="007A13E2" w:rsidRDefault="00154482" w:rsidP="000951B6">
      <w:pPr>
        <w:jc w:val="both"/>
        <w:rPr>
          <w:rFonts w:ascii="EC Square Sans Pro Medium" w:hAnsi="EC Square Sans Pro Medium"/>
          <w:color w:val="263673"/>
          <w:sz w:val="20"/>
          <w:szCs w:val="20"/>
          <w:lang w:val="en-GB"/>
        </w:rPr>
      </w:pPr>
      <w:r w:rsidRPr="007A13E2">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7A13E2">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Name">
        <w:smartTag w:uri="urn:schemas-microsoft-com:office:smarttags" w:element="place">
          <w:smartTag w:uri="urn:schemas-microsoft-com:office:smarttags" w:element="PlaceName">
            <w:r w:rsidRPr="007A13E2">
              <w:rPr>
                <w:rFonts w:ascii="EC Square Sans Pro Medium" w:hAnsi="EC Square Sans Pro Medium"/>
                <w:color w:val="263673"/>
                <w:sz w:val="20"/>
                <w:szCs w:val="20"/>
                <w:lang w:val="en-GB"/>
              </w:rPr>
              <w:t>Andalusian</w:t>
            </w:r>
          </w:smartTag>
          <w:r w:rsidRPr="007A13E2">
            <w:rPr>
              <w:rFonts w:ascii="EC Square Sans Pro Medium" w:hAnsi="EC Square Sans Pro Medium"/>
              <w:color w:val="263673"/>
              <w:sz w:val="20"/>
              <w:szCs w:val="20"/>
              <w:lang w:val="en-GB"/>
            </w:rPr>
            <w:t xml:space="preserve"> </w:t>
          </w:r>
          <w:smartTag w:uri="urn:schemas-microsoft-com:office:smarttags" w:element="PlaceType">
            <w:r w:rsidRPr="007A13E2">
              <w:rPr>
                <w:rFonts w:ascii="EC Square Sans Pro Medium" w:hAnsi="EC Square Sans Pro Medium"/>
                <w:color w:val="263673"/>
                <w:sz w:val="20"/>
                <w:szCs w:val="20"/>
                <w:lang w:val="en-GB"/>
              </w:rPr>
              <w:t>School</w:t>
            </w:r>
          </w:smartTag>
        </w:smartTag>
      </w:smartTag>
      <w:r w:rsidRPr="007A13E2">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154482" w:rsidRDefault="00154482" w:rsidP="00D06722">
      <w:pPr>
        <w:jc w:val="both"/>
        <w:rPr>
          <w:lang w:val="en-GB"/>
        </w:rPr>
      </w:pPr>
    </w:p>
    <w:p w:rsidR="00154482" w:rsidRPr="007A13E2" w:rsidRDefault="00154482" w:rsidP="000951B6">
      <w:pPr>
        <w:jc w:val="center"/>
        <w:rPr>
          <w:rFonts w:ascii="Verdana" w:hAnsi="Verdana"/>
          <w:b/>
          <w:bCs/>
          <w:color w:val="000080"/>
          <w:sz w:val="28"/>
          <w:szCs w:val="28"/>
          <w:lang w:val="en-US"/>
        </w:rPr>
      </w:pPr>
      <w:r>
        <w:rPr>
          <w:lang w:val="en-GB"/>
        </w:rPr>
        <w:br w:type="page"/>
      </w:r>
      <w:r w:rsidRPr="007A13E2">
        <w:rPr>
          <w:rFonts w:ascii="Verdana" w:hAnsi="Verdana"/>
          <w:b/>
          <w:bCs/>
          <w:color w:val="000080"/>
          <w:sz w:val="28"/>
          <w:szCs w:val="28"/>
          <w:lang w:val="en-US"/>
        </w:rPr>
        <w:lastRenderedPageBreak/>
        <w:t>Module 4, Knowledge Application</w:t>
      </w:r>
    </w:p>
    <w:p w:rsidR="00154482" w:rsidRPr="007A13E2" w:rsidRDefault="00154482" w:rsidP="00462F92">
      <w:pPr>
        <w:jc w:val="center"/>
        <w:rPr>
          <w:rFonts w:ascii="Verdana" w:hAnsi="Verdana"/>
          <w:b/>
          <w:bCs/>
          <w:color w:val="000080"/>
          <w:sz w:val="24"/>
          <w:szCs w:val="28"/>
          <w:lang w:val="en-US"/>
        </w:rPr>
      </w:pPr>
      <w:r w:rsidRPr="007A13E2">
        <w:rPr>
          <w:rFonts w:ascii="Verdana" w:hAnsi="Verdana"/>
          <w:b/>
          <w:bCs/>
          <w:color w:val="000080"/>
          <w:sz w:val="28"/>
          <w:szCs w:val="28"/>
          <w:lang w:val="en-US"/>
        </w:rPr>
        <w:t>Unit 3</w:t>
      </w:r>
      <w:r w:rsidRPr="007A13E2">
        <w:rPr>
          <w:rFonts w:ascii="Verdana" w:hAnsi="Verdana"/>
          <w:b/>
          <w:bCs/>
          <w:color w:val="000080"/>
          <w:sz w:val="24"/>
          <w:szCs w:val="28"/>
          <w:lang w:val="en-US"/>
        </w:rPr>
        <w:t xml:space="preserve">: </w:t>
      </w:r>
      <w:r w:rsidRPr="007A13E2">
        <w:rPr>
          <w:rFonts w:ascii="Verdana" w:hAnsi="Verdana"/>
          <w:b/>
          <w:bCs/>
          <w:color w:val="000080"/>
          <w:sz w:val="28"/>
          <w:szCs w:val="32"/>
          <w:lang w:val="en-US"/>
        </w:rPr>
        <w:t>Public Health, Health Prevention and Promotion Programmes from Multidisciplinary Perspectives</w:t>
      </w:r>
    </w:p>
    <w:p w:rsidR="00154482" w:rsidRPr="007A13E2" w:rsidRDefault="00154482" w:rsidP="0001742A">
      <w:pPr>
        <w:jc w:val="center"/>
        <w:rPr>
          <w:rFonts w:ascii="Verdana" w:hAnsi="Verdana"/>
          <w:b/>
          <w:bCs/>
          <w:color w:val="000080"/>
          <w:sz w:val="24"/>
          <w:szCs w:val="28"/>
          <w:lang w:val="en-US"/>
        </w:rPr>
      </w:pPr>
    </w:p>
    <w:p w:rsidR="00154482" w:rsidRPr="007A13E2" w:rsidRDefault="00154482" w:rsidP="00D06722">
      <w:pPr>
        <w:jc w:val="both"/>
        <w:rPr>
          <w:rFonts w:ascii="Verdana" w:hAnsi="Verdana"/>
          <w:lang w:val="en-GB"/>
        </w:rPr>
      </w:pPr>
    </w:p>
    <w:p w:rsidR="00154482" w:rsidRPr="007A13E2" w:rsidRDefault="00154482" w:rsidP="00564C9C">
      <w:pPr>
        <w:numPr>
          <w:ilvl w:val="0"/>
          <w:numId w:val="1"/>
        </w:numPr>
        <w:rPr>
          <w:rFonts w:ascii="Verdana" w:hAnsi="Verdana"/>
          <w:b/>
          <w:color w:val="000080"/>
          <w:sz w:val="28"/>
          <w:lang w:val="en-GB"/>
        </w:rPr>
      </w:pPr>
      <w:r w:rsidRPr="007A13E2">
        <w:rPr>
          <w:rFonts w:ascii="Verdana" w:hAnsi="Verdana"/>
          <w:b/>
          <w:color w:val="000080"/>
          <w:sz w:val="28"/>
          <w:lang w:val="en-GB"/>
        </w:rPr>
        <w:t>Objectives and Methods</w:t>
      </w:r>
    </w:p>
    <w:p w:rsidR="00154482" w:rsidRPr="007A13E2" w:rsidRDefault="00154482" w:rsidP="00636268">
      <w:pPr>
        <w:ind w:left="360"/>
        <w:rPr>
          <w:rFonts w:ascii="Verdana" w:hAnsi="Verdana"/>
          <w:b/>
          <w:color w:val="000080"/>
          <w:sz w:val="28"/>
          <w:lang w:val="en-GB"/>
        </w:rPr>
      </w:pPr>
    </w:p>
    <w:p w:rsidR="00154482" w:rsidRPr="007A13E2" w:rsidRDefault="00154482" w:rsidP="001B5A8D">
      <w:pPr>
        <w:numPr>
          <w:ilvl w:val="1"/>
          <w:numId w:val="1"/>
        </w:numPr>
        <w:jc w:val="both"/>
        <w:rPr>
          <w:rFonts w:ascii="Verdana" w:hAnsi="Verdana"/>
          <w:b/>
          <w:bCs/>
          <w:color w:val="000080"/>
          <w:sz w:val="24"/>
          <w:szCs w:val="28"/>
          <w:lang w:val="en-GB"/>
        </w:rPr>
      </w:pPr>
      <w:r w:rsidRPr="007A13E2">
        <w:rPr>
          <w:rFonts w:ascii="Verdana" w:hAnsi="Verdana"/>
          <w:b/>
          <w:bCs/>
          <w:color w:val="000080"/>
          <w:sz w:val="24"/>
          <w:szCs w:val="28"/>
          <w:lang w:val="en-GB"/>
        </w:rPr>
        <w:t>Objectives</w:t>
      </w:r>
    </w:p>
    <w:p w:rsidR="00154482" w:rsidRPr="007A13E2" w:rsidRDefault="00154482" w:rsidP="00636268">
      <w:pPr>
        <w:jc w:val="both"/>
        <w:rPr>
          <w:rFonts w:ascii="Verdana" w:hAnsi="Verdana"/>
          <w:b/>
          <w:bCs/>
          <w:sz w:val="24"/>
          <w:szCs w:val="28"/>
          <w:lang w:val="en-GB"/>
        </w:rPr>
      </w:pPr>
    </w:p>
    <w:p w:rsidR="00154482" w:rsidRPr="007A13E2" w:rsidRDefault="00154482" w:rsidP="00636268">
      <w:pPr>
        <w:jc w:val="both"/>
        <w:rPr>
          <w:rFonts w:ascii="Verdana" w:hAnsi="Verdana"/>
          <w:b/>
          <w:bCs/>
          <w:szCs w:val="28"/>
          <w:lang w:val="en-GB"/>
        </w:rPr>
      </w:pPr>
      <w:r w:rsidRPr="007A13E2">
        <w:rPr>
          <w:rFonts w:ascii="Verdana" w:hAnsi="Verdana"/>
          <w:b/>
          <w:bCs/>
          <w:szCs w:val="28"/>
          <w:lang w:val="en-GB"/>
        </w:rPr>
        <w:t>Objectives of the Presentation</w:t>
      </w:r>
    </w:p>
    <w:p w:rsidR="00154482" w:rsidRPr="007A13E2" w:rsidRDefault="00154482" w:rsidP="00636268">
      <w:pPr>
        <w:numPr>
          <w:ilvl w:val="0"/>
          <w:numId w:val="28"/>
        </w:numPr>
        <w:jc w:val="both"/>
        <w:rPr>
          <w:rFonts w:ascii="Verdana" w:hAnsi="Verdana"/>
          <w:b/>
          <w:bCs/>
          <w:szCs w:val="28"/>
          <w:lang w:val="en-GB"/>
        </w:rPr>
      </w:pPr>
      <w:r w:rsidRPr="007A13E2">
        <w:rPr>
          <w:rFonts w:ascii="Verdana" w:hAnsi="Verdana"/>
          <w:bCs/>
          <w:szCs w:val="22"/>
          <w:lang w:val="en-GB"/>
        </w:rPr>
        <w:t>To present strategies and Best Practices related to health prevention and promotion oriented towards cultural and ethnic diversity from multidisciplinary perspectives.</w:t>
      </w:r>
    </w:p>
    <w:p w:rsidR="00154482" w:rsidRPr="007A13E2" w:rsidRDefault="00154482" w:rsidP="00636268">
      <w:pPr>
        <w:jc w:val="both"/>
        <w:rPr>
          <w:rFonts w:ascii="Verdana" w:hAnsi="Verdana"/>
          <w:b/>
          <w:bCs/>
          <w:szCs w:val="28"/>
          <w:lang w:val="en-GB"/>
        </w:rPr>
      </w:pPr>
    </w:p>
    <w:p w:rsidR="00154482" w:rsidRPr="007A13E2" w:rsidRDefault="00154482" w:rsidP="00636268">
      <w:pPr>
        <w:jc w:val="both"/>
        <w:rPr>
          <w:rFonts w:ascii="Verdana" w:hAnsi="Verdana"/>
          <w:b/>
          <w:bCs/>
          <w:szCs w:val="28"/>
          <w:lang w:val="en-GB"/>
        </w:rPr>
      </w:pPr>
      <w:r w:rsidRPr="007A13E2">
        <w:rPr>
          <w:rFonts w:ascii="Verdana" w:hAnsi="Verdana"/>
          <w:b/>
          <w:bCs/>
          <w:szCs w:val="28"/>
          <w:lang w:val="en-GB"/>
        </w:rPr>
        <w:t>Objectives of the Activities</w:t>
      </w:r>
    </w:p>
    <w:p w:rsidR="00154482" w:rsidRPr="007A13E2" w:rsidRDefault="00154482" w:rsidP="00636268">
      <w:pPr>
        <w:numPr>
          <w:ilvl w:val="0"/>
          <w:numId w:val="28"/>
        </w:numPr>
        <w:jc w:val="both"/>
        <w:rPr>
          <w:rFonts w:ascii="Verdana" w:hAnsi="Verdana"/>
          <w:b/>
          <w:bCs/>
          <w:szCs w:val="28"/>
          <w:lang w:val="en-GB"/>
        </w:rPr>
      </w:pPr>
      <w:r w:rsidRPr="007A13E2">
        <w:rPr>
          <w:rFonts w:ascii="Verdana" w:hAnsi="Verdana"/>
          <w:bCs/>
          <w:szCs w:val="22"/>
          <w:lang w:val="en-GB"/>
        </w:rPr>
        <w:t>To open a reflection on conflict situations in health prevention and health promotion interventions oriented towards cultural and ethnic diversity, and strategies to resolve the situation.</w:t>
      </w:r>
    </w:p>
    <w:p w:rsidR="00154482" w:rsidRPr="007A13E2" w:rsidRDefault="00154482" w:rsidP="00636268">
      <w:pPr>
        <w:jc w:val="both"/>
        <w:rPr>
          <w:rFonts w:ascii="Verdana" w:hAnsi="Verdana"/>
          <w:b/>
          <w:bCs/>
          <w:szCs w:val="28"/>
          <w:lang w:val="en-US"/>
        </w:rPr>
      </w:pPr>
    </w:p>
    <w:p w:rsidR="00154482" w:rsidRPr="007A13E2" w:rsidRDefault="00154482" w:rsidP="00636268">
      <w:pPr>
        <w:jc w:val="both"/>
        <w:rPr>
          <w:rFonts w:ascii="Verdana" w:hAnsi="Verdana"/>
          <w:b/>
          <w:bCs/>
          <w:szCs w:val="28"/>
          <w:lang w:val="en-US"/>
        </w:rPr>
      </w:pPr>
    </w:p>
    <w:p w:rsidR="00154482" w:rsidRPr="007A13E2" w:rsidRDefault="00154482" w:rsidP="001B5A8D">
      <w:pPr>
        <w:numPr>
          <w:ilvl w:val="1"/>
          <w:numId w:val="1"/>
        </w:numPr>
        <w:jc w:val="both"/>
        <w:rPr>
          <w:rFonts w:ascii="Verdana" w:hAnsi="Verdana"/>
          <w:b/>
          <w:bCs/>
          <w:color w:val="000080"/>
          <w:sz w:val="24"/>
          <w:szCs w:val="28"/>
          <w:lang w:val="en-GB"/>
        </w:rPr>
      </w:pPr>
      <w:r w:rsidRPr="007A13E2">
        <w:rPr>
          <w:rFonts w:ascii="Verdana" w:hAnsi="Verdana"/>
          <w:b/>
          <w:bCs/>
          <w:color w:val="000080"/>
          <w:sz w:val="24"/>
          <w:szCs w:val="28"/>
          <w:lang w:val="en-GB"/>
        </w:rPr>
        <w:t>Methods</w:t>
      </w:r>
    </w:p>
    <w:p w:rsidR="00154482" w:rsidRPr="007A13E2" w:rsidRDefault="00154482" w:rsidP="00564C9C">
      <w:pPr>
        <w:spacing w:line="360" w:lineRule="auto"/>
        <w:jc w:val="both"/>
        <w:rPr>
          <w:rFonts w:ascii="Verdana" w:hAnsi="Verdana"/>
          <w:b/>
          <w:bCs/>
          <w:color w:val="000080"/>
          <w:sz w:val="24"/>
          <w:szCs w:val="28"/>
          <w:lang w:val="en-GB"/>
        </w:rPr>
      </w:pPr>
    </w:p>
    <w:p w:rsidR="00154482" w:rsidRPr="007A13E2" w:rsidRDefault="00154482" w:rsidP="00E14BA2">
      <w:pPr>
        <w:jc w:val="both"/>
        <w:rPr>
          <w:rFonts w:ascii="Verdana" w:hAnsi="Verdana"/>
          <w:i/>
          <w:color w:val="008080"/>
          <w:szCs w:val="22"/>
          <w:lang w:val="en-GB"/>
        </w:rPr>
      </w:pPr>
      <w:r w:rsidRPr="007A13E2">
        <w:rPr>
          <w:rFonts w:ascii="Verdana" w:hAnsi="Verdana"/>
          <w:i/>
          <w:color w:val="008080"/>
          <w:szCs w:val="22"/>
          <w:lang w:val="en-GB"/>
        </w:rPr>
        <w:t xml:space="preserve">The time previewed for Module 4 is 5 hours, approx. 50 min. for each Unit. The training materials of each Unit are composed of presentations, activities, videos and recommended / complementary readings and audiovisual material. </w:t>
      </w:r>
    </w:p>
    <w:p w:rsidR="00154482" w:rsidRPr="007A13E2" w:rsidRDefault="00154482" w:rsidP="00E14BA2">
      <w:pPr>
        <w:jc w:val="both"/>
        <w:rPr>
          <w:rFonts w:ascii="Verdana" w:hAnsi="Verdana"/>
          <w:i/>
          <w:color w:val="008080"/>
          <w:szCs w:val="22"/>
          <w:lang w:val="en-GB"/>
        </w:rPr>
      </w:pPr>
    </w:p>
    <w:p w:rsidR="00154482" w:rsidRPr="007A13E2" w:rsidRDefault="00154482" w:rsidP="00E14BA2">
      <w:pPr>
        <w:jc w:val="both"/>
        <w:rPr>
          <w:rFonts w:ascii="Verdana" w:hAnsi="Verdana"/>
          <w:i/>
          <w:color w:val="008080"/>
          <w:szCs w:val="22"/>
        </w:rPr>
      </w:pPr>
      <w:r w:rsidRPr="007A13E2">
        <w:rPr>
          <w:rFonts w:ascii="Verdana" w:hAnsi="Verdana"/>
          <w:i/>
          <w:color w:val="008080"/>
          <w:szCs w:val="22"/>
          <w:lang w:val="en-GB"/>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w:t>
      </w:r>
      <w:r w:rsidRPr="007A13E2">
        <w:rPr>
          <w:rFonts w:ascii="Verdana" w:hAnsi="Verdana"/>
          <w:i/>
          <w:color w:val="008080"/>
          <w:szCs w:val="22"/>
        </w:rPr>
        <w:t xml:space="preserve">50% of the session. </w:t>
      </w:r>
    </w:p>
    <w:p w:rsidR="00154482" w:rsidRPr="007A13E2" w:rsidRDefault="00154482" w:rsidP="00564C9C">
      <w:pPr>
        <w:spacing w:line="360" w:lineRule="auto"/>
        <w:jc w:val="both"/>
        <w:rPr>
          <w:rFonts w:ascii="Verdana" w:hAnsi="Verdana"/>
          <w:b/>
          <w:bCs/>
          <w:color w:val="000080"/>
          <w:sz w:val="24"/>
          <w:szCs w:val="28"/>
          <w:lang w:val="en-GB"/>
        </w:rPr>
      </w:pPr>
    </w:p>
    <w:tbl>
      <w:tblPr>
        <w:tblW w:w="0" w:type="auto"/>
        <w:tblInd w:w="-10" w:type="dxa"/>
        <w:tblLayout w:type="fixed"/>
        <w:tblLook w:val="0000" w:firstRow="0" w:lastRow="0" w:firstColumn="0" w:lastColumn="0" w:noHBand="0" w:noVBand="0"/>
      </w:tblPr>
      <w:tblGrid>
        <w:gridCol w:w="1384"/>
        <w:gridCol w:w="2938"/>
        <w:gridCol w:w="2161"/>
        <w:gridCol w:w="2181"/>
      </w:tblGrid>
      <w:tr w:rsidR="00154482" w:rsidRPr="007A13E2">
        <w:tc>
          <w:tcPr>
            <w:tcW w:w="1384" w:type="dxa"/>
            <w:tcBorders>
              <w:top w:val="single" w:sz="4" w:space="0" w:color="000000"/>
              <w:left w:val="single" w:sz="4" w:space="0" w:color="000000"/>
              <w:bottom w:val="single" w:sz="4" w:space="0" w:color="000000"/>
            </w:tcBorders>
          </w:tcPr>
          <w:p w:rsidR="00154482" w:rsidRPr="007A13E2" w:rsidRDefault="00154482" w:rsidP="00564C9C">
            <w:pPr>
              <w:snapToGrid w:val="0"/>
              <w:jc w:val="both"/>
              <w:rPr>
                <w:rFonts w:ascii="Verdana" w:hAnsi="Verdana"/>
                <w:b/>
                <w:bCs/>
              </w:rPr>
            </w:pPr>
            <w:r w:rsidRPr="007A13E2">
              <w:rPr>
                <w:rFonts w:ascii="Verdana" w:hAnsi="Verdana"/>
                <w:b/>
                <w:bCs/>
                <w:szCs w:val="22"/>
              </w:rPr>
              <w:t>Time</w:t>
            </w:r>
          </w:p>
        </w:tc>
        <w:tc>
          <w:tcPr>
            <w:tcW w:w="2938" w:type="dxa"/>
            <w:tcBorders>
              <w:top w:val="single" w:sz="4" w:space="0" w:color="000000"/>
              <w:left w:val="single" w:sz="4" w:space="0" w:color="000000"/>
              <w:bottom w:val="single" w:sz="4" w:space="0" w:color="000000"/>
            </w:tcBorders>
          </w:tcPr>
          <w:p w:rsidR="00154482" w:rsidRPr="007A13E2" w:rsidRDefault="00154482" w:rsidP="00564C9C">
            <w:pPr>
              <w:snapToGrid w:val="0"/>
              <w:jc w:val="both"/>
              <w:rPr>
                <w:rFonts w:ascii="Verdana" w:hAnsi="Verdana"/>
                <w:b/>
                <w:bCs/>
              </w:rPr>
            </w:pPr>
            <w:r w:rsidRPr="007A13E2">
              <w:rPr>
                <w:rFonts w:ascii="Verdana" w:hAnsi="Verdana"/>
                <w:b/>
                <w:bCs/>
                <w:szCs w:val="22"/>
              </w:rPr>
              <w:t>Objectives</w:t>
            </w:r>
          </w:p>
        </w:tc>
        <w:tc>
          <w:tcPr>
            <w:tcW w:w="2161" w:type="dxa"/>
            <w:tcBorders>
              <w:top w:val="single" w:sz="4" w:space="0" w:color="000000"/>
              <w:left w:val="single" w:sz="4" w:space="0" w:color="000000"/>
              <w:bottom w:val="single" w:sz="4" w:space="0" w:color="000000"/>
            </w:tcBorders>
          </w:tcPr>
          <w:p w:rsidR="00154482" w:rsidRPr="007A13E2" w:rsidRDefault="00154482" w:rsidP="00564C9C">
            <w:pPr>
              <w:snapToGrid w:val="0"/>
              <w:jc w:val="both"/>
              <w:rPr>
                <w:rFonts w:ascii="Verdana" w:hAnsi="Verdana"/>
                <w:b/>
                <w:bCs/>
              </w:rPr>
            </w:pPr>
            <w:r w:rsidRPr="007A13E2">
              <w:rPr>
                <w:rFonts w:ascii="Verdana" w:hAnsi="Verdana"/>
                <w:b/>
                <w:bCs/>
                <w:szCs w:val="22"/>
              </w:rPr>
              <w:t>Activities</w:t>
            </w:r>
          </w:p>
        </w:tc>
        <w:tc>
          <w:tcPr>
            <w:tcW w:w="2181" w:type="dxa"/>
            <w:tcBorders>
              <w:top w:val="single" w:sz="4" w:space="0" w:color="000000"/>
              <w:left w:val="single" w:sz="4" w:space="0" w:color="000000"/>
              <w:bottom w:val="single" w:sz="4" w:space="0" w:color="000000"/>
              <w:right w:val="single" w:sz="4" w:space="0" w:color="000000"/>
            </w:tcBorders>
          </w:tcPr>
          <w:p w:rsidR="00154482" w:rsidRPr="007A13E2" w:rsidRDefault="00154482" w:rsidP="00564C9C">
            <w:pPr>
              <w:snapToGrid w:val="0"/>
              <w:jc w:val="both"/>
              <w:rPr>
                <w:rFonts w:ascii="Verdana" w:hAnsi="Verdana"/>
                <w:b/>
                <w:bCs/>
              </w:rPr>
            </w:pPr>
            <w:r w:rsidRPr="007A13E2">
              <w:rPr>
                <w:rFonts w:ascii="Verdana" w:hAnsi="Verdana"/>
                <w:b/>
                <w:bCs/>
                <w:szCs w:val="22"/>
              </w:rPr>
              <w:t>Sources</w:t>
            </w:r>
          </w:p>
        </w:tc>
      </w:tr>
      <w:tr w:rsidR="00154482" w:rsidRPr="007A13E2">
        <w:tc>
          <w:tcPr>
            <w:tcW w:w="1384" w:type="dxa"/>
            <w:tcBorders>
              <w:top w:val="single" w:sz="4" w:space="0" w:color="000000"/>
              <w:left w:val="single" w:sz="4" w:space="0" w:color="000000"/>
              <w:bottom w:val="single" w:sz="4" w:space="0" w:color="000000"/>
            </w:tcBorders>
          </w:tcPr>
          <w:p w:rsidR="00154482" w:rsidRPr="007A13E2" w:rsidRDefault="00154482" w:rsidP="00527AB7">
            <w:pPr>
              <w:snapToGrid w:val="0"/>
              <w:rPr>
                <w:rFonts w:ascii="Verdana" w:hAnsi="Verdana"/>
                <w:bCs/>
              </w:rPr>
            </w:pPr>
            <w:r w:rsidRPr="007A13E2">
              <w:rPr>
                <w:rFonts w:ascii="Verdana" w:hAnsi="Verdana"/>
                <w:bCs/>
                <w:szCs w:val="22"/>
              </w:rPr>
              <w:t>20 minutes</w:t>
            </w:r>
          </w:p>
        </w:tc>
        <w:tc>
          <w:tcPr>
            <w:tcW w:w="2938" w:type="dxa"/>
            <w:tcBorders>
              <w:top w:val="single" w:sz="4" w:space="0" w:color="000000"/>
              <w:left w:val="single" w:sz="4" w:space="0" w:color="000000"/>
              <w:bottom w:val="single" w:sz="4" w:space="0" w:color="000000"/>
            </w:tcBorders>
          </w:tcPr>
          <w:p w:rsidR="00154482" w:rsidRPr="007A13E2" w:rsidRDefault="00154482" w:rsidP="003B2DDD">
            <w:pPr>
              <w:numPr>
                <w:ilvl w:val="0"/>
                <w:numId w:val="2"/>
              </w:numPr>
              <w:ind w:left="327" w:hanging="327"/>
              <w:rPr>
                <w:rFonts w:ascii="Verdana" w:hAnsi="Verdana"/>
                <w:bCs/>
                <w:lang w:val="en-GB"/>
              </w:rPr>
            </w:pPr>
            <w:r w:rsidRPr="007A13E2">
              <w:rPr>
                <w:rFonts w:ascii="Verdana" w:hAnsi="Verdana"/>
                <w:bCs/>
                <w:szCs w:val="22"/>
                <w:lang w:val="en-GB"/>
              </w:rPr>
              <w:t>To present strategies and Best Practices related to health prevention and promotion oriented towards cultural and ethnic diversity from multidisciplinary perspectives.</w:t>
            </w:r>
          </w:p>
        </w:tc>
        <w:tc>
          <w:tcPr>
            <w:tcW w:w="2161" w:type="dxa"/>
            <w:tcBorders>
              <w:top w:val="single" w:sz="4" w:space="0" w:color="000000"/>
              <w:left w:val="single" w:sz="4" w:space="0" w:color="000000"/>
              <w:bottom w:val="single" w:sz="4" w:space="0" w:color="000000"/>
            </w:tcBorders>
          </w:tcPr>
          <w:p w:rsidR="00154482" w:rsidRPr="007A13E2" w:rsidRDefault="00154482" w:rsidP="006C4569">
            <w:pPr>
              <w:rPr>
                <w:rFonts w:ascii="Verdana" w:hAnsi="Verdana"/>
                <w:bCs/>
                <w:lang w:val="en-GB"/>
              </w:rPr>
            </w:pPr>
            <w:r w:rsidRPr="007A13E2">
              <w:rPr>
                <w:rFonts w:ascii="Verdana" w:hAnsi="Verdana"/>
                <w:b/>
                <w:bCs/>
                <w:szCs w:val="22"/>
                <w:lang w:val="en-GB"/>
              </w:rPr>
              <w:t>Presentation</w:t>
            </w:r>
            <w:r w:rsidRPr="007A13E2">
              <w:rPr>
                <w:rFonts w:ascii="Verdana" w:hAnsi="Verdana"/>
                <w:bCs/>
                <w:szCs w:val="22"/>
                <w:lang w:val="en-GB"/>
              </w:rPr>
              <w:t xml:space="preserve"> “Public Health, Health Prevention and Promotion from Multidisciplinary Perspectives” and questions</w:t>
            </w:r>
          </w:p>
          <w:p w:rsidR="00154482" w:rsidRPr="007A13E2" w:rsidRDefault="00154482" w:rsidP="006C4569">
            <w:pPr>
              <w:rPr>
                <w:rFonts w:ascii="Verdana" w:hAnsi="Verdana"/>
                <w:bCs/>
                <w:i/>
                <w:lang w:val="en-GB"/>
              </w:rPr>
            </w:pPr>
            <w:r w:rsidRPr="007A13E2">
              <w:rPr>
                <w:rFonts w:ascii="Verdana" w:hAnsi="Verdana"/>
                <w:bCs/>
                <w:i/>
                <w:szCs w:val="22"/>
                <w:lang w:val="en-GB"/>
              </w:rPr>
              <w:t>(Slide 1-11)</w:t>
            </w:r>
          </w:p>
        </w:tc>
        <w:tc>
          <w:tcPr>
            <w:tcW w:w="2181" w:type="dxa"/>
            <w:tcBorders>
              <w:top w:val="single" w:sz="4" w:space="0" w:color="000000"/>
              <w:left w:val="single" w:sz="4" w:space="0" w:color="000000"/>
              <w:bottom w:val="single" w:sz="4" w:space="0" w:color="000000"/>
              <w:right w:val="single" w:sz="4" w:space="0" w:color="000000"/>
            </w:tcBorders>
          </w:tcPr>
          <w:p w:rsidR="00154482" w:rsidRPr="007A13E2" w:rsidRDefault="00154482" w:rsidP="0022737A">
            <w:pPr>
              <w:snapToGrid w:val="0"/>
              <w:rPr>
                <w:rFonts w:ascii="Verdana" w:hAnsi="Verdana"/>
                <w:bCs/>
                <w:lang w:val="en-GB"/>
              </w:rPr>
            </w:pPr>
            <w:r w:rsidRPr="007A13E2">
              <w:rPr>
                <w:rFonts w:ascii="Verdana" w:hAnsi="Verdana"/>
                <w:bCs/>
                <w:szCs w:val="22"/>
                <w:lang w:val="en-GB"/>
              </w:rPr>
              <w:t>Projector, laptop, screen.</w:t>
            </w:r>
          </w:p>
          <w:p w:rsidR="00154482" w:rsidRPr="007A13E2" w:rsidRDefault="00154482" w:rsidP="0022737A">
            <w:pPr>
              <w:rPr>
                <w:rFonts w:ascii="Verdana" w:hAnsi="Verdana"/>
                <w:bCs/>
                <w:lang w:val="en-GB"/>
              </w:rPr>
            </w:pPr>
            <w:r w:rsidRPr="007A13E2">
              <w:rPr>
                <w:rFonts w:ascii="Verdana" w:hAnsi="Verdana"/>
                <w:bCs/>
                <w:szCs w:val="22"/>
                <w:lang w:val="en-GB"/>
              </w:rPr>
              <w:t>M4_U3_Presentation</w:t>
            </w:r>
          </w:p>
          <w:p w:rsidR="00154482" w:rsidRPr="007A13E2" w:rsidRDefault="00154482" w:rsidP="0022737A">
            <w:pPr>
              <w:rPr>
                <w:rFonts w:ascii="Verdana" w:hAnsi="Verdana"/>
                <w:bCs/>
                <w:lang w:val="en-GB"/>
              </w:rPr>
            </w:pPr>
            <w:r w:rsidRPr="007A13E2">
              <w:rPr>
                <w:rFonts w:ascii="Verdana" w:hAnsi="Verdana"/>
                <w:bCs/>
                <w:szCs w:val="22"/>
                <w:lang w:val="en-GB"/>
              </w:rPr>
              <w:t>M4_U3_Additional Material</w:t>
            </w:r>
          </w:p>
        </w:tc>
      </w:tr>
    </w:tbl>
    <w:p w:rsidR="00154482" w:rsidRPr="007A13E2" w:rsidRDefault="00154482">
      <w:pPr>
        <w:rPr>
          <w:rFonts w:ascii="Verdana" w:hAnsi="Verdana"/>
        </w:rPr>
      </w:pPr>
    </w:p>
    <w:p w:rsidR="00154482" w:rsidRPr="007A13E2" w:rsidRDefault="00154482">
      <w:pPr>
        <w:rPr>
          <w:rFonts w:ascii="Verdana" w:hAnsi="Verdana"/>
        </w:rPr>
      </w:pPr>
    </w:p>
    <w:p w:rsidR="00154482" w:rsidRPr="007A13E2" w:rsidRDefault="00154482">
      <w:pPr>
        <w:rPr>
          <w:rFonts w:ascii="Verdana" w:hAnsi="Verdana"/>
        </w:rPr>
      </w:pPr>
    </w:p>
    <w:p w:rsidR="00154482" w:rsidRPr="007A13E2" w:rsidRDefault="00154482">
      <w:pPr>
        <w:rPr>
          <w:rFonts w:ascii="Verdana" w:hAnsi="Verdana"/>
        </w:rPr>
      </w:pPr>
    </w:p>
    <w:p w:rsidR="00154482" w:rsidRPr="007A13E2" w:rsidRDefault="00154482">
      <w:pPr>
        <w:rPr>
          <w:rFonts w:ascii="Verdana" w:hAnsi="Verdana"/>
        </w:rPr>
      </w:pPr>
    </w:p>
    <w:tbl>
      <w:tblPr>
        <w:tblW w:w="0" w:type="auto"/>
        <w:tblInd w:w="-10" w:type="dxa"/>
        <w:tblLayout w:type="fixed"/>
        <w:tblLook w:val="0000" w:firstRow="0" w:lastRow="0" w:firstColumn="0" w:lastColumn="0" w:noHBand="0" w:noVBand="0"/>
      </w:tblPr>
      <w:tblGrid>
        <w:gridCol w:w="1384"/>
        <w:gridCol w:w="2938"/>
        <w:gridCol w:w="2161"/>
        <w:gridCol w:w="2181"/>
      </w:tblGrid>
      <w:tr w:rsidR="00154482" w:rsidRPr="007A13E2" w:rsidTr="001B5A8D">
        <w:tc>
          <w:tcPr>
            <w:tcW w:w="1384" w:type="dxa"/>
            <w:tcBorders>
              <w:top w:val="single" w:sz="4" w:space="0" w:color="000000"/>
              <w:left w:val="single" w:sz="4" w:space="0" w:color="000000"/>
              <w:bottom w:val="single" w:sz="4" w:space="0" w:color="000000"/>
            </w:tcBorders>
          </w:tcPr>
          <w:p w:rsidR="00154482" w:rsidRPr="007A13E2" w:rsidRDefault="00154482" w:rsidP="001B5A8D">
            <w:pPr>
              <w:snapToGrid w:val="0"/>
              <w:rPr>
                <w:rFonts w:ascii="Verdana" w:hAnsi="Verdana"/>
                <w:bCs/>
              </w:rPr>
            </w:pPr>
            <w:r w:rsidRPr="007A13E2">
              <w:rPr>
                <w:rFonts w:ascii="Verdana" w:hAnsi="Verdana"/>
                <w:bCs/>
                <w:szCs w:val="22"/>
              </w:rPr>
              <w:t>Time</w:t>
            </w:r>
          </w:p>
        </w:tc>
        <w:tc>
          <w:tcPr>
            <w:tcW w:w="2938" w:type="dxa"/>
            <w:tcBorders>
              <w:top w:val="single" w:sz="4" w:space="0" w:color="000000"/>
              <w:left w:val="single" w:sz="4" w:space="0" w:color="000000"/>
              <w:bottom w:val="single" w:sz="4" w:space="0" w:color="000000"/>
            </w:tcBorders>
          </w:tcPr>
          <w:p w:rsidR="00154482" w:rsidRPr="007A13E2" w:rsidRDefault="00154482" w:rsidP="001B5A8D">
            <w:pPr>
              <w:ind w:left="360" w:hanging="360"/>
              <w:rPr>
                <w:rFonts w:ascii="Verdana" w:hAnsi="Verdana"/>
                <w:bCs/>
                <w:lang w:val="en-GB"/>
              </w:rPr>
            </w:pPr>
            <w:r w:rsidRPr="007A13E2">
              <w:rPr>
                <w:rFonts w:ascii="Verdana" w:hAnsi="Verdana"/>
                <w:bCs/>
                <w:lang w:val="en-GB"/>
              </w:rPr>
              <w:t>Objectives</w:t>
            </w:r>
          </w:p>
        </w:tc>
        <w:tc>
          <w:tcPr>
            <w:tcW w:w="2161" w:type="dxa"/>
            <w:tcBorders>
              <w:top w:val="single" w:sz="4" w:space="0" w:color="000000"/>
              <w:left w:val="single" w:sz="4" w:space="0" w:color="000000"/>
              <w:bottom w:val="single" w:sz="4" w:space="0" w:color="000000"/>
            </w:tcBorders>
          </w:tcPr>
          <w:p w:rsidR="00154482" w:rsidRPr="007A13E2" w:rsidRDefault="00154482" w:rsidP="001B5A8D">
            <w:pPr>
              <w:rPr>
                <w:rFonts w:ascii="Verdana" w:hAnsi="Verdana"/>
                <w:b/>
                <w:bCs/>
                <w:lang w:val="en-GB"/>
              </w:rPr>
            </w:pPr>
            <w:r w:rsidRPr="007A13E2">
              <w:rPr>
                <w:rFonts w:ascii="Verdana" w:hAnsi="Verdana"/>
                <w:b/>
                <w:bCs/>
                <w:szCs w:val="22"/>
                <w:lang w:val="en-GB"/>
              </w:rPr>
              <w:t>Activities</w:t>
            </w:r>
          </w:p>
        </w:tc>
        <w:tc>
          <w:tcPr>
            <w:tcW w:w="2181" w:type="dxa"/>
            <w:tcBorders>
              <w:top w:val="single" w:sz="4" w:space="0" w:color="000000"/>
              <w:left w:val="single" w:sz="4" w:space="0" w:color="000000"/>
              <w:bottom w:val="single" w:sz="4" w:space="0" w:color="000000"/>
              <w:right w:val="single" w:sz="4" w:space="0" w:color="000000"/>
            </w:tcBorders>
          </w:tcPr>
          <w:p w:rsidR="00154482" w:rsidRPr="007A13E2" w:rsidRDefault="00154482" w:rsidP="001B5A8D">
            <w:pPr>
              <w:snapToGrid w:val="0"/>
              <w:rPr>
                <w:rFonts w:ascii="Verdana" w:hAnsi="Verdana"/>
                <w:bCs/>
                <w:lang w:val="en-GB"/>
              </w:rPr>
            </w:pPr>
            <w:r w:rsidRPr="007A13E2">
              <w:rPr>
                <w:rFonts w:ascii="Verdana" w:hAnsi="Verdana"/>
                <w:bCs/>
                <w:szCs w:val="22"/>
                <w:lang w:val="en-GB"/>
              </w:rPr>
              <w:t>Sources</w:t>
            </w:r>
          </w:p>
        </w:tc>
      </w:tr>
      <w:tr w:rsidR="00154482" w:rsidRPr="007A13E2">
        <w:tc>
          <w:tcPr>
            <w:tcW w:w="1384" w:type="dxa"/>
            <w:tcBorders>
              <w:top w:val="single" w:sz="4" w:space="0" w:color="000000"/>
              <w:left w:val="single" w:sz="4" w:space="0" w:color="000000"/>
              <w:bottom w:val="single" w:sz="4" w:space="0" w:color="000000"/>
            </w:tcBorders>
          </w:tcPr>
          <w:p w:rsidR="00154482" w:rsidRPr="007A13E2" w:rsidRDefault="00154482" w:rsidP="00527AB7">
            <w:pPr>
              <w:snapToGrid w:val="0"/>
              <w:rPr>
                <w:rFonts w:ascii="Verdana" w:hAnsi="Verdana"/>
                <w:bCs/>
              </w:rPr>
            </w:pPr>
            <w:r w:rsidRPr="007A13E2">
              <w:rPr>
                <w:rFonts w:ascii="Verdana" w:hAnsi="Verdana"/>
                <w:bCs/>
                <w:szCs w:val="22"/>
              </w:rPr>
              <w:t>50 minutes</w:t>
            </w:r>
          </w:p>
        </w:tc>
        <w:tc>
          <w:tcPr>
            <w:tcW w:w="2938" w:type="dxa"/>
            <w:tcBorders>
              <w:top w:val="single" w:sz="4" w:space="0" w:color="000000"/>
              <w:left w:val="single" w:sz="4" w:space="0" w:color="000000"/>
              <w:bottom w:val="single" w:sz="4" w:space="0" w:color="000000"/>
            </w:tcBorders>
          </w:tcPr>
          <w:p w:rsidR="00154482" w:rsidRPr="007A13E2" w:rsidRDefault="00154482" w:rsidP="003B2DDD">
            <w:pPr>
              <w:numPr>
                <w:ilvl w:val="0"/>
                <w:numId w:val="2"/>
              </w:numPr>
              <w:rPr>
                <w:rFonts w:ascii="Verdana" w:hAnsi="Verdana" w:cs="Tahoma"/>
                <w:lang w:val="en-US"/>
              </w:rPr>
            </w:pPr>
            <w:r w:rsidRPr="007A13E2">
              <w:rPr>
                <w:rFonts w:ascii="Verdana" w:hAnsi="Verdana"/>
                <w:bCs/>
                <w:lang w:val="en-GB"/>
              </w:rPr>
              <w:t>To reflect on positive habits in health prevention and health promotion interventions oriented towards cultural and ethnic diversity, and strategies to maintain and reinforce these habits.</w:t>
            </w:r>
          </w:p>
          <w:p w:rsidR="00154482" w:rsidRPr="007A13E2" w:rsidRDefault="00154482" w:rsidP="0090243D">
            <w:pPr>
              <w:rPr>
                <w:rFonts w:ascii="Verdana" w:hAnsi="Verdana"/>
                <w:bCs/>
                <w:lang w:val="en-GB"/>
              </w:rPr>
            </w:pPr>
          </w:p>
        </w:tc>
        <w:tc>
          <w:tcPr>
            <w:tcW w:w="2161" w:type="dxa"/>
            <w:tcBorders>
              <w:top w:val="single" w:sz="4" w:space="0" w:color="000000"/>
              <w:left w:val="single" w:sz="4" w:space="0" w:color="000000"/>
              <w:bottom w:val="single" w:sz="4" w:space="0" w:color="000000"/>
            </w:tcBorders>
          </w:tcPr>
          <w:p w:rsidR="00154482" w:rsidRPr="007A13E2" w:rsidRDefault="008121DF" w:rsidP="006C4569">
            <w:pPr>
              <w:rPr>
                <w:rFonts w:ascii="Verdana" w:hAnsi="Verdana"/>
                <w:bCs/>
                <w:lang w:val="en-GB"/>
              </w:rPr>
            </w:pPr>
            <w:r>
              <w:rPr>
                <w:rFonts w:ascii="Verdana" w:hAnsi="Verdana"/>
                <w:b/>
                <w:bCs/>
                <w:szCs w:val="22"/>
                <w:lang w:val="en-GB"/>
              </w:rPr>
              <w:t xml:space="preserve">Activity </w:t>
            </w:r>
            <w:r w:rsidR="00154482" w:rsidRPr="007A13E2">
              <w:rPr>
                <w:rFonts w:ascii="Verdana" w:hAnsi="Verdana"/>
                <w:bCs/>
                <w:szCs w:val="22"/>
                <w:lang w:val="en-GB"/>
              </w:rPr>
              <w:t>“Health Prevention and Promotion”</w:t>
            </w:r>
          </w:p>
          <w:p w:rsidR="00154482" w:rsidRPr="007A13E2" w:rsidRDefault="00154482" w:rsidP="002C56DA">
            <w:pPr>
              <w:numPr>
                <w:ilvl w:val="0"/>
                <w:numId w:val="2"/>
              </w:numPr>
              <w:rPr>
                <w:rFonts w:ascii="Verdana" w:hAnsi="Verdana"/>
                <w:bCs/>
                <w:lang w:val="en-GB"/>
              </w:rPr>
            </w:pPr>
            <w:r w:rsidRPr="007A13E2">
              <w:rPr>
                <w:rFonts w:ascii="Verdana" w:hAnsi="Verdana"/>
                <w:bCs/>
                <w:szCs w:val="22"/>
                <w:lang w:val="en-GB"/>
              </w:rPr>
              <w:t>Presentation of the methodology</w:t>
            </w:r>
          </w:p>
          <w:p w:rsidR="00154482" w:rsidRPr="007A13E2" w:rsidRDefault="00154482" w:rsidP="002C56DA">
            <w:pPr>
              <w:numPr>
                <w:ilvl w:val="0"/>
                <w:numId w:val="2"/>
              </w:numPr>
              <w:rPr>
                <w:rFonts w:ascii="Verdana" w:hAnsi="Verdana"/>
                <w:bCs/>
                <w:lang w:val="en-GB"/>
              </w:rPr>
            </w:pPr>
            <w:r w:rsidRPr="007A13E2">
              <w:rPr>
                <w:rFonts w:ascii="Verdana" w:hAnsi="Verdana"/>
                <w:bCs/>
                <w:szCs w:val="22"/>
                <w:lang w:val="en-GB"/>
              </w:rPr>
              <w:t>Preparation of the role playing (in small groups)</w:t>
            </w:r>
          </w:p>
          <w:p w:rsidR="00154482" w:rsidRPr="007A13E2" w:rsidRDefault="00154482" w:rsidP="002C56DA">
            <w:pPr>
              <w:numPr>
                <w:ilvl w:val="0"/>
                <w:numId w:val="2"/>
              </w:numPr>
              <w:rPr>
                <w:rFonts w:ascii="Verdana" w:hAnsi="Verdana"/>
                <w:bCs/>
                <w:lang w:val="en-GB"/>
              </w:rPr>
            </w:pPr>
            <w:r w:rsidRPr="007A13E2">
              <w:rPr>
                <w:rFonts w:ascii="Verdana" w:hAnsi="Verdana"/>
                <w:bCs/>
                <w:szCs w:val="22"/>
                <w:lang w:val="en-GB"/>
              </w:rPr>
              <w:t>Role playing (in plenary)</w:t>
            </w:r>
          </w:p>
          <w:p w:rsidR="00154482" w:rsidRPr="007A13E2" w:rsidRDefault="00154482" w:rsidP="002C56DA">
            <w:pPr>
              <w:numPr>
                <w:ilvl w:val="0"/>
                <w:numId w:val="2"/>
              </w:numPr>
              <w:rPr>
                <w:rFonts w:ascii="Verdana" w:hAnsi="Verdana"/>
                <w:bCs/>
                <w:lang w:val="en-GB"/>
              </w:rPr>
            </w:pPr>
            <w:r w:rsidRPr="007A13E2">
              <w:rPr>
                <w:rFonts w:ascii="Verdana" w:hAnsi="Verdana"/>
                <w:bCs/>
                <w:szCs w:val="22"/>
                <w:lang w:val="en-GB"/>
              </w:rPr>
              <w:t>Group discussion (in plenary)</w:t>
            </w:r>
          </w:p>
          <w:p w:rsidR="00154482" w:rsidRPr="007A13E2" w:rsidRDefault="00154482" w:rsidP="00D85F4D">
            <w:pPr>
              <w:rPr>
                <w:rFonts w:ascii="Verdana" w:hAnsi="Verdana"/>
                <w:bCs/>
                <w:i/>
                <w:lang w:val="en-GB"/>
              </w:rPr>
            </w:pPr>
            <w:r w:rsidRPr="007A13E2">
              <w:rPr>
                <w:rFonts w:ascii="Verdana" w:hAnsi="Verdana"/>
                <w:bCs/>
                <w:i/>
                <w:szCs w:val="22"/>
                <w:lang w:val="en-GB"/>
              </w:rPr>
              <w:t>(Slide 12)</w:t>
            </w:r>
          </w:p>
          <w:p w:rsidR="00154482" w:rsidRPr="007A13E2" w:rsidRDefault="00154482" w:rsidP="00D85F4D">
            <w:pPr>
              <w:rPr>
                <w:rFonts w:ascii="Verdana" w:hAnsi="Verdana"/>
                <w:bCs/>
                <w:i/>
                <w:lang w:val="en-GB"/>
              </w:rPr>
            </w:pPr>
          </w:p>
        </w:tc>
        <w:tc>
          <w:tcPr>
            <w:tcW w:w="2181" w:type="dxa"/>
            <w:tcBorders>
              <w:top w:val="single" w:sz="4" w:space="0" w:color="000000"/>
              <w:left w:val="single" w:sz="4" w:space="0" w:color="000000"/>
              <w:bottom w:val="single" w:sz="4" w:space="0" w:color="000000"/>
              <w:right w:val="single" w:sz="4" w:space="0" w:color="000000"/>
            </w:tcBorders>
          </w:tcPr>
          <w:p w:rsidR="00154482" w:rsidRPr="007A13E2" w:rsidRDefault="00154482" w:rsidP="0022737A">
            <w:pPr>
              <w:snapToGrid w:val="0"/>
              <w:rPr>
                <w:rFonts w:ascii="Verdana" w:hAnsi="Verdana"/>
                <w:bCs/>
                <w:lang w:val="en-GB"/>
              </w:rPr>
            </w:pPr>
            <w:r w:rsidRPr="007A13E2">
              <w:rPr>
                <w:rFonts w:ascii="Verdana" w:hAnsi="Verdana"/>
                <w:bCs/>
                <w:szCs w:val="22"/>
                <w:lang w:val="en-GB"/>
              </w:rPr>
              <w:t>Projector, laptop, screen.</w:t>
            </w:r>
          </w:p>
          <w:p w:rsidR="00154482" w:rsidRPr="007A13E2" w:rsidRDefault="00154482" w:rsidP="00555BFD">
            <w:pPr>
              <w:snapToGrid w:val="0"/>
              <w:rPr>
                <w:rFonts w:ascii="Verdana" w:hAnsi="Verdana"/>
                <w:bCs/>
                <w:lang w:val="en-GB"/>
              </w:rPr>
            </w:pPr>
          </w:p>
        </w:tc>
      </w:tr>
    </w:tbl>
    <w:p w:rsidR="00154482" w:rsidRPr="007A13E2" w:rsidRDefault="00154482" w:rsidP="00636268">
      <w:pPr>
        <w:rPr>
          <w:rFonts w:ascii="Verdana" w:hAnsi="Verdana"/>
          <w:b/>
          <w:color w:val="000080"/>
          <w:sz w:val="24"/>
          <w:lang w:val="en-GB"/>
        </w:rPr>
      </w:pPr>
    </w:p>
    <w:p w:rsidR="00154482" w:rsidRPr="007A13E2" w:rsidRDefault="00154482">
      <w:pPr>
        <w:rPr>
          <w:rFonts w:ascii="Verdana" w:hAnsi="Verdana"/>
          <w:b/>
          <w:color w:val="000080"/>
          <w:sz w:val="24"/>
          <w:lang w:val="en-GB"/>
        </w:rPr>
      </w:pPr>
    </w:p>
    <w:p w:rsidR="00154482" w:rsidRPr="007A13E2" w:rsidRDefault="00154482">
      <w:pPr>
        <w:rPr>
          <w:rFonts w:ascii="Verdana" w:hAnsi="Verdana"/>
          <w:b/>
          <w:color w:val="000080"/>
          <w:sz w:val="28"/>
          <w:lang w:val="en-GB"/>
        </w:rPr>
      </w:pPr>
      <w:r w:rsidRPr="007A13E2">
        <w:rPr>
          <w:rFonts w:ascii="Verdana" w:hAnsi="Verdana"/>
          <w:b/>
          <w:color w:val="000080"/>
          <w:sz w:val="28"/>
          <w:lang w:val="en-GB"/>
        </w:rPr>
        <w:t>2. Presentation</w:t>
      </w:r>
    </w:p>
    <w:p w:rsidR="00154482" w:rsidRPr="007A13E2" w:rsidRDefault="00154482">
      <w:pPr>
        <w:rPr>
          <w:rFonts w:ascii="Verdana" w:hAnsi="Verdana"/>
          <w:b/>
          <w:sz w:val="24"/>
          <w:lang w:val="en-GB"/>
        </w:rPr>
      </w:pPr>
    </w:p>
    <w:p w:rsidR="00154482" w:rsidRPr="007A13E2" w:rsidRDefault="00154482" w:rsidP="00462F92">
      <w:pPr>
        <w:jc w:val="both"/>
        <w:rPr>
          <w:rFonts w:ascii="Verdana" w:hAnsi="Verdana"/>
          <w:lang w:val="en-GB"/>
        </w:rPr>
      </w:pPr>
      <w:r w:rsidRPr="007A13E2">
        <w:rPr>
          <w:rFonts w:ascii="Verdana" w:hAnsi="Verdana"/>
          <w:b/>
          <w:lang w:val="en-GB"/>
        </w:rPr>
        <w:t xml:space="preserve">Slide 1: </w:t>
      </w:r>
      <w:r w:rsidRPr="007A13E2">
        <w:rPr>
          <w:rFonts w:ascii="Verdana" w:hAnsi="Verdana"/>
          <w:lang w:val="en-GB"/>
        </w:rPr>
        <w:t xml:space="preserve"> Title page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b/>
          <w:lang w:val="en-GB"/>
        </w:rPr>
        <w:t>Slide 2:</w:t>
      </w:r>
      <w:r w:rsidRPr="007A13E2">
        <w:rPr>
          <w:rFonts w:ascii="Verdana" w:hAnsi="Verdana"/>
          <w:lang w:val="en-GB"/>
        </w:rPr>
        <w:t xml:space="preserve"> Outline of the session</w:t>
      </w:r>
    </w:p>
    <w:p w:rsidR="00154482" w:rsidRPr="007A13E2" w:rsidRDefault="00154482" w:rsidP="00462F92">
      <w:pPr>
        <w:jc w:val="both"/>
        <w:rPr>
          <w:rFonts w:ascii="Verdana" w:hAnsi="Verdana"/>
          <w:lang w:val="en-GB"/>
        </w:rPr>
      </w:pPr>
    </w:p>
    <w:p w:rsidR="00154482" w:rsidRPr="007A13E2" w:rsidRDefault="00154482" w:rsidP="00C55FDB">
      <w:pPr>
        <w:jc w:val="both"/>
        <w:rPr>
          <w:rFonts w:ascii="Verdana" w:hAnsi="Verdana"/>
          <w:lang w:val="en-GB"/>
        </w:rPr>
      </w:pPr>
      <w:r w:rsidRPr="007A13E2">
        <w:rPr>
          <w:rFonts w:ascii="Verdana" w:hAnsi="Verdana"/>
          <w:b/>
          <w:lang w:val="en-GB"/>
        </w:rPr>
        <w:t xml:space="preserve">Slide 3: </w:t>
      </w:r>
      <w:r w:rsidRPr="007A13E2">
        <w:rPr>
          <w:rFonts w:ascii="Verdana" w:hAnsi="Verdana"/>
          <w:lang w:val="en-GB"/>
        </w:rPr>
        <w:t xml:space="preserve">Within this training programme, the </w:t>
      </w:r>
      <w:r w:rsidRPr="007A13E2">
        <w:rPr>
          <w:rFonts w:ascii="Verdana" w:hAnsi="Verdana"/>
          <w:b/>
          <w:lang w:val="en-GB"/>
        </w:rPr>
        <w:t>health prevention and health promotion</w:t>
      </w:r>
      <w:r w:rsidRPr="007A13E2">
        <w:rPr>
          <w:rFonts w:ascii="Verdana" w:hAnsi="Verdana"/>
          <w:lang w:val="en-GB"/>
        </w:rPr>
        <w:t xml:space="preserve"> oriented towards cultural and ethnic diversity are conceptualized as not being reduced to public health surveillance or screening, but including a </w:t>
      </w:r>
      <w:r w:rsidRPr="007A13E2">
        <w:rPr>
          <w:rFonts w:ascii="Verdana" w:hAnsi="Verdana"/>
          <w:b/>
          <w:lang w:val="en-GB"/>
        </w:rPr>
        <w:t>broad range of health prevention and health promotion activities,</w:t>
      </w:r>
      <w:r w:rsidRPr="007A13E2">
        <w:rPr>
          <w:rFonts w:ascii="Verdana" w:hAnsi="Verdana"/>
          <w:lang w:val="en-GB"/>
        </w:rPr>
        <w:t xml:space="preserve"> consideration of the </w:t>
      </w:r>
      <w:r w:rsidRPr="007A13E2">
        <w:rPr>
          <w:rFonts w:ascii="Verdana" w:hAnsi="Verdana"/>
          <w:b/>
          <w:lang w:val="en-GB"/>
        </w:rPr>
        <w:t>social determinants of health</w:t>
      </w:r>
      <w:r w:rsidRPr="007A13E2">
        <w:rPr>
          <w:rFonts w:ascii="Verdana" w:hAnsi="Verdana"/>
          <w:lang w:val="en-GB"/>
        </w:rPr>
        <w:t xml:space="preserve">, strategies for </w:t>
      </w:r>
      <w:r w:rsidRPr="007A13E2">
        <w:rPr>
          <w:rFonts w:ascii="Verdana" w:hAnsi="Verdana"/>
          <w:b/>
          <w:lang w:val="en-GB"/>
        </w:rPr>
        <w:t>reducing social inequalities in health,</w:t>
      </w:r>
      <w:r w:rsidRPr="007A13E2">
        <w:rPr>
          <w:rFonts w:ascii="Verdana" w:hAnsi="Verdana"/>
          <w:lang w:val="en-GB"/>
        </w:rPr>
        <w:t xml:space="preserve"> and </w:t>
      </w:r>
      <w:r w:rsidRPr="007A13E2">
        <w:rPr>
          <w:rFonts w:ascii="Verdana" w:hAnsi="Verdana"/>
          <w:b/>
          <w:lang w:val="en-GB"/>
        </w:rPr>
        <w:t xml:space="preserve">promotion of healthy habits and lifestyles. </w:t>
      </w:r>
    </w:p>
    <w:p w:rsidR="00154482" w:rsidRPr="007A13E2" w:rsidRDefault="00154482" w:rsidP="00C55FDB">
      <w:pPr>
        <w:jc w:val="both"/>
        <w:rPr>
          <w:rFonts w:ascii="Verdana" w:hAnsi="Verdana"/>
          <w:lang w:val="en-GB"/>
        </w:rPr>
      </w:pPr>
    </w:p>
    <w:p w:rsidR="00154482" w:rsidRPr="007A13E2" w:rsidRDefault="00154482" w:rsidP="00C55FDB">
      <w:pPr>
        <w:jc w:val="both"/>
        <w:rPr>
          <w:rFonts w:ascii="Verdana" w:hAnsi="Verdana"/>
          <w:lang w:val="en-GB"/>
        </w:rPr>
      </w:pPr>
      <w:r w:rsidRPr="007A13E2">
        <w:rPr>
          <w:rFonts w:ascii="Verdana" w:hAnsi="Verdana"/>
          <w:lang w:val="en-GB"/>
        </w:rPr>
        <w:t xml:space="preserve">This approach is based on the </w:t>
      </w:r>
      <w:r w:rsidRPr="007A13E2">
        <w:rPr>
          <w:rFonts w:ascii="Verdana" w:hAnsi="Verdana"/>
          <w:i/>
          <w:lang w:val="en-GB"/>
        </w:rPr>
        <w:t>“right of everyone to the enjoyment of the highest attainable standard of health”,</w:t>
      </w:r>
      <w:r w:rsidRPr="007A13E2">
        <w:rPr>
          <w:rFonts w:ascii="Verdana" w:hAnsi="Verdana"/>
          <w:lang w:val="en-GB"/>
        </w:rPr>
        <w:t xml:space="preserve"> as established in the International Convention on Economic, Social and Cultural Rights</w:t>
      </w:r>
      <w:r w:rsidRPr="007A13E2">
        <w:rPr>
          <w:rStyle w:val="Refdenotaalpie"/>
          <w:rFonts w:ascii="Verdana" w:hAnsi="Verdana"/>
          <w:lang w:val="en-GB"/>
        </w:rPr>
        <w:footnoteReference w:id="1"/>
      </w:r>
      <w:r w:rsidRPr="007A13E2">
        <w:rPr>
          <w:rFonts w:ascii="Verdana" w:hAnsi="Verdana"/>
          <w:lang w:val="en-GB"/>
        </w:rPr>
        <w:t xml:space="preserve"> (see Module 4, Unit 1), the WHO definition of health </w:t>
      </w:r>
      <w:r w:rsidRPr="007A13E2">
        <w:rPr>
          <w:rFonts w:ascii="Verdana" w:hAnsi="Verdana"/>
          <w:i/>
          <w:lang w:val="en-GB"/>
        </w:rPr>
        <w:t>(“Health is a state of complete physical, mental and social well-being and not merely the absence of disease or infirmity. The enjoyment of the highest attainable standard of health is one of the fundamental rights of every human being without distinction of race, religion, political belief, economic or social condition”</w:t>
      </w:r>
      <w:r w:rsidRPr="007A13E2">
        <w:rPr>
          <w:rStyle w:val="Refdenotaalpie"/>
          <w:rFonts w:ascii="Verdana" w:hAnsi="Verdana"/>
          <w:i/>
          <w:lang w:val="en-GB"/>
        </w:rPr>
        <w:footnoteReference w:id="2"/>
      </w:r>
      <w:r w:rsidRPr="007A13E2">
        <w:rPr>
          <w:rFonts w:ascii="Verdana" w:hAnsi="Verdana"/>
          <w:i/>
          <w:lang w:val="en-GB"/>
        </w:rPr>
        <w:t>)</w:t>
      </w:r>
      <w:r w:rsidRPr="007A13E2">
        <w:rPr>
          <w:rFonts w:ascii="Verdana" w:hAnsi="Verdana"/>
          <w:lang w:val="en-GB"/>
        </w:rPr>
        <w:t xml:space="preserve">, the right to non-discrimination established in several international conventions and strategic </w:t>
      </w:r>
      <w:r w:rsidRPr="007A13E2">
        <w:rPr>
          <w:rFonts w:ascii="Verdana" w:hAnsi="Verdana"/>
          <w:lang w:val="en-GB"/>
        </w:rPr>
        <w:lastRenderedPageBreak/>
        <w:t>documents</w:t>
      </w:r>
      <w:r w:rsidRPr="007A13E2">
        <w:rPr>
          <w:rStyle w:val="Refdenotaalpie"/>
          <w:rFonts w:ascii="Verdana" w:hAnsi="Verdana"/>
          <w:lang w:val="en-GB"/>
        </w:rPr>
        <w:footnoteReference w:id="3"/>
      </w:r>
      <w:r w:rsidRPr="007A13E2">
        <w:rPr>
          <w:rFonts w:ascii="Verdana" w:hAnsi="Verdana"/>
          <w:lang w:val="en-GB"/>
        </w:rPr>
        <w:t xml:space="preserve"> (see Module 4, Unit 2), as well as a sensitivity to cultural and ethnic diversity framework</w:t>
      </w:r>
      <w:r w:rsidRPr="007A13E2">
        <w:rPr>
          <w:rStyle w:val="Refdenotaalpie"/>
          <w:rFonts w:ascii="Verdana" w:hAnsi="Verdana"/>
          <w:lang w:val="en-GB"/>
        </w:rPr>
        <w:footnoteReference w:id="4"/>
      </w:r>
      <w:r w:rsidRPr="007A13E2">
        <w:rPr>
          <w:rFonts w:ascii="Verdana" w:hAnsi="Verdana"/>
          <w:lang w:val="en-GB"/>
        </w:rPr>
        <w:t xml:space="preserve"> (see Module 1, Unit 1; Module 4, Unit 1).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b/>
          <w:lang w:val="en-GB"/>
        </w:rPr>
        <w:t xml:space="preserve">Slide 4:  </w:t>
      </w:r>
      <w:r w:rsidRPr="007A13E2">
        <w:rPr>
          <w:rFonts w:ascii="Verdana" w:hAnsi="Verdana"/>
          <w:lang w:val="en-GB"/>
        </w:rPr>
        <w:t xml:space="preserve">In relation to a model of </w:t>
      </w:r>
      <w:r w:rsidRPr="007A13E2">
        <w:rPr>
          <w:rFonts w:ascii="Verdana" w:hAnsi="Verdana"/>
          <w:b/>
          <w:lang w:val="en-GB"/>
        </w:rPr>
        <w:t>health prevention oriented towards cultural and ethnic diversity</w:t>
      </w:r>
      <w:r w:rsidRPr="007A13E2">
        <w:rPr>
          <w:rFonts w:ascii="Verdana" w:hAnsi="Verdana"/>
          <w:lang w:val="en-GB"/>
        </w:rPr>
        <w:t>, a review of European projects, a review of recent scientific bibliography</w:t>
      </w:r>
      <w:r w:rsidRPr="007A13E2">
        <w:rPr>
          <w:rStyle w:val="Refdenotaalpie"/>
          <w:rFonts w:ascii="Verdana" w:hAnsi="Verdana"/>
          <w:lang w:val="en-GB"/>
        </w:rPr>
        <w:footnoteReference w:id="5"/>
      </w:r>
      <w:r w:rsidRPr="007A13E2">
        <w:rPr>
          <w:rFonts w:ascii="Verdana" w:hAnsi="Verdana"/>
          <w:szCs w:val="22"/>
          <w:vertAlign w:val="superscript"/>
          <w:lang w:val="en-GB"/>
        </w:rPr>
        <w:t>,</w:t>
      </w:r>
      <w:r w:rsidRPr="007A13E2">
        <w:rPr>
          <w:rStyle w:val="Refdenotaalpie"/>
          <w:rFonts w:ascii="Verdana" w:hAnsi="Verdana"/>
          <w:szCs w:val="22"/>
          <w:lang w:val="en-GB"/>
        </w:rPr>
        <w:footnoteReference w:id="6"/>
      </w:r>
      <w:r w:rsidRPr="007A13E2">
        <w:rPr>
          <w:rFonts w:ascii="Verdana" w:hAnsi="Verdana"/>
          <w:szCs w:val="22"/>
          <w:vertAlign w:val="superscript"/>
          <w:lang w:val="en-GB"/>
        </w:rPr>
        <w:t>,</w:t>
      </w:r>
      <w:r w:rsidRPr="007A13E2">
        <w:rPr>
          <w:rStyle w:val="Refdenotaalpie"/>
          <w:rFonts w:ascii="Verdana" w:hAnsi="Verdana"/>
          <w:szCs w:val="22"/>
          <w:lang w:val="en-GB"/>
        </w:rPr>
        <w:footnoteReference w:id="7"/>
      </w:r>
      <w:r w:rsidRPr="007A13E2">
        <w:rPr>
          <w:rFonts w:ascii="Verdana" w:hAnsi="Verdana"/>
          <w:szCs w:val="22"/>
          <w:vertAlign w:val="superscript"/>
          <w:lang w:val="en-GB"/>
        </w:rPr>
        <w:t>,</w:t>
      </w:r>
      <w:r w:rsidRPr="007A13E2">
        <w:rPr>
          <w:rStyle w:val="Refdenotaalpie"/>
          <w:rFonts w:ascii="Verdana" w:hAnsi="Verdana"/>
          <w:szCs w:val="22"/>
          <w:lang w:val="en-GB"/>
        </w:rPr>
        <w:footnoteReference w:id="8"/>
      </w:r>
      <w:r w:rsidRPr="007A13E2">
        <w:rPr>
          <w:rFonts w:ascii="Verdana" w:hAnsi="Verdana"/>
          <w:szCs w:val="22"/>
          <w:vertAlign w:val="superscript"/>
          <w:lang w:val="en-GB"/>
        </w:rPr>
        <w:t>,</w:t>
      </w:r>
      <w:r w:rsidRPr="007A13E2">
        <w:rPr>
          <w:rStyle w:val="Refdenotaalpie"/>
          <w:rFonts w:ascii="Verdana" w:hAnsi="Verdana"/>
          <w:szCs w:val="22"/>
          <w:lang w:val="en-GB"/>
        </w:rPr>
        <w:footnoteReference w:id="9"/>
      </w:r>
      <w:r w:rsidRPr="007A13E2">
        <w:rPr>
          <w:rFonts w:ascii="Verdana" w:hAnsi="Verdana"/>
          <w:lang w:val="en-GB"/>
        </w:rPr>
        <w:t xml:space="preserve"> indicate different relevant aspects.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lang w:val="en-GB"/>
        </w:rPr>
        <w:t xml:space="preserve">In the case of </w:t>
      </w:r>
      <w:r w:rsidRPr="007A13E2">
        <w:rPr>
          <w:rFonts w:ascii="Verdana" w:hAnsi="Verdana"/>
          <w:b/>
          <w:lang w:val="en-GB"/>
        </w:rPr>
        <w:t>migrant populations</w:t>
      </w:r>
      <w:r w:rsidRPr="007A13E2">
        <w:rPr>
          <w:rFonts w:ascii="Verdana" w:hAnsi="Verdana"/>
          <w:lang w:val="en-GB"/>
        </w:rPr>
        <w:t xml:space="preserve">, a lower access to health prevention services is stated, in comparison with the general population. The following barriers are identified regarding access for migrants to health prevention services: the lack of health care entitlements, a precarious socioeconomic situation, a frequent change of residence, cultural aspects, as well as previous experiences of discrimination in the health care system.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lang w:val="en-GB"/>
        </w:rPr>
        <w:t xml:space="preserve">In relation to </w:t>
      </w:r>
      <w:r w:rsidRPr="007A13E2">
        <w:rPr>
          <w:rFonts w:ascii="Verdana" w:hAnsi="Verdana"/>
          <w:b/>
          <w:lang w:val="en-GB"/>
        </w:rPr>
        <w:t>Roma population</w:t>
      </w:r>
      <w:r w:rsidRPr="007A13E2">
        <w:rPr>
          <w:rFonts w:ascii="Verdana" w:hAnsi="Verdana"/>
          <w:lang w:val="en-GB"/>
        </w:rPr>
        <w:t xml:space="preserve">, a lack of frequency in demanding preventive services is observed, being associated with a conceptualization of health as an absence of disease in this population group.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lang w:val="en-GB"/>
        </w:rPr>
        <w:t xml:space="preserve">In consequence, the relevance of </w:t>
      </w:r>
      <w:r w:rsidRPr="007A13E2">
        <w:rPr>
          <w:rFonts w:ascii="Verdana" w:hAnsi="Verdana"/>
          <w:b/>
          <w:lang w:val="en-GB"/>
        </w:rPr>
        <w:t>knowing the</w:t>
      </w:r>
      <w:r w:rsidRPr="007A13E2">
        <w:rPr>
          <w:rFonts w:ascii="Verdana" w:hAnsi="Verdana"/>
          <w:lang w:val="en-GB"/>
        </w:rPr>
        <w:t xml:space="preserve"> </w:t>
      </w:r>
      <w:r w:rsidRPr="007A13E2">
        <w:rPr>
          <w:rFonts w:ascii="Verdana" w:hAnsi="Verdana"/>
          <w:b/>
          <w:lang w:val="en-GB"/>
        </w:rPr>
        <w:t>needs and health habits of migrant and ethnic</w:t>
      </w:r>
      <w:r w:rsidRPr="007A13E2">
        <w:rPr>
          <w:rFonts w:ascii="Verdana" w:hAnsi="Verdana"/>
          <w:lang w:val="en-GB"/>
        </w:rPr>
        <w:t xml:space="preserve"> minorities groups is highlighted, in order to guide prevention strategies. </w:t>
      </w:r>
      <w:r w:rsidRPr="007A13E2">
        <w:rPr>
          <w:rFonts w:ascii="Verdana" w:hAnsi="Verdana"/>
          <w:b/>
          <w:lang w:val="en-GB"/>
        </w:rPr>
        <w:t>Participative approache</w:t>
      </w:r>
      <w:r w:rsidRPr="007A13E2">
        <w:rPr>
          <w:rFonts w:ascii="Verdana" w:hAnsi="Verdana"/>
          <w:lang w:val="en-GB"/>
        </w:rPr>
        <w:t xml:space="preserve">s are recommended. Furthermore, the introduction of </w:t>
      </w:r>
      <w:r w:rsidRPr="007A13E2">
        <w:rPr>
          <w:rFonts w:ascii="Verdana" w:hAnsi="Verdana"/>
          <w:b/>
          <w:lang w:val="en-GB"/>
        </w:rPr>
        <w:t>innovative techniques,</w:t>
      </w:r>
      <w:r w:rsidRPr="007A13E2">
        <w:rPr>
          <w:rFonts w:ascii="Verdana" w:hAnsi="Verdana"/>
          <w:lang w:val="en-GB"/>
        </w:rPr>
        <w:t xml:space="preserve"> among them the use of text messages, is proposed for promoting health prevention measures.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sz w:val="18"/>
          <w:szCs w:val="18"/>
          <w:lang w:val="en-GB"/>
        </w:rPr>
      </w:pPr>
      <w:r w:rsidRPr="007A13E2">
        <w:rPr>
          <w:rFonts w:ascii="Verdana" w:hAnsi="Verdana"/>
          <w:b/>
          <w:szCs w:val="22"/>
          <w:lang w:val="en-GB"/>
        </w:rPr>
        <w:t xml:space="preserve">Slide 5: </w:t>
      </w:r>
      <w:r w:rsidRPr="007A13E2">
        <w:rPr>
          <w:rFonts w:ascii="Verdana" w:hAnsi="Verdana"/>
          <w:szCs w:val="22"/>
          <w:lang w:val="en-GB"/>
        </w:rPr>
        <w:t xml:space="preserve">As an example, </w:t>
      </w:r>
      <w:r w:rsidRPr="007A13E2">
        <w:rPr>
          <w:rFonts w:ascii="Verdana" w:hAnsi="Verdana"/>
          <w:b/>
          <w:szCs w:val="22"/>
          <w:lang w:val="en-GB"/>
        </w:rPr>
        <w:t>HIV prevention strategies in migrants and ethnic minorities</w:t>
      </w:r>
      <w:r w:rsidRPr="007A13E2">
        <w:rPr>
          <w:rFonts w:ascii="Verdana" w:hAnsi="Verdana"/>
          <w:szCs w:val="22"/>
          <w:lang w:val="en-GB"/>
        </w:rPr>
        <w:t xml:space="preserve"> are presented. According to recent data published by ECDC, European Centre for Disease Prevention and Control</w:t>
      </w:r>
      <w:r w:rsidRPr="007A13E2">
        <w:rPr>
          <w:rStyle w:val="Refdenotaalpie"/>
          <w:rFonts w:ascii="Verdana" w:hAnsi="Verdana"/>
          <w:szCs w:val="22"/>
          <w:lang w:val="en-GB"/>
        </w:rPr>
        <w:footnoteReference w:id="10"/>
      </w:r>
      <w:r w:rsidRPr="007A13E2">
        <w:rPr>
          <w:rFonts w:ascii="Verdana" w:hAnsi="Verdana"/>
          <w:szCs w:val="22"/>
          <w:lang w:val="en-GB"/>
        </w:rPr>
        <w:t xml:space="preserve">, the number of reported new HIV infections increased from 2007 – 2010, with a slight </w:t>
      </w:r>
      <w:r w:rsidRPr="007A13E2">
        <w:rPr>
          <w:rFonts w:ascii="Verdana" w:hAnsi="Verdana"/>
          <w:szCs w:val="22"/>
          <w:lang w:val="en-GB"/>
        </w:rPr>
        <w:lastRenderedPageBreak/>
        <w:t xml:space="preserve">decrease in 2011 (Figure on the left). The percentage of migrants among reported cases has decreased  in recent years (Figure on the right).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b/>
          <w:lang w:val="en-GB"/>
        </w:rPr>
        <w:t xml:space="preserve">Slide 6: </w:t>
      </w:r>
      <w:r w:rsidRPr="007A13E2">
        <w:rPr>
          <w:rFonts w:ascii="Verdana" w:hAnsi="Verdana"/>
          <w:lang w:val="en-GB"/>
        </w:rPr>
        <w:t xml:space="preserve">In the case of migrants in an irregularized situation, multiple legal, administrative, cultural and linguistic </w:t>
      </w:r>
      <w:r w:rsidRPr="007A13E2">
        <w:rPr>
          <w:rFonts w:ascii="Verdana" w:hAnsi="Verdana"/>
          <w:b/>
          <w:lang w:val="en-GB"/>
        </w:rPr>
        <w:t>barriers to accessing HIV testing and treatment</w:t>
      </w:r>
      <w:r w:rsidRPr="007A13E2">
        <w:rPr>
          <w:rFonts w:ascii="Verdana" w:hAnsi="Verdana"/>
          <w:lang w:val="en-GB"/>
        </w:rPr>
        <w:t xml:space="preserve"> are identified.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lang w:val="en-GB"/>
        </w:rPr>
        <w:t>In relation to prevention awareness, a recent study</w:t>
      </w:r>
      <w:r w:rsidRPr="007A13E2">
        <w:rPr>
          <w:rStyle w:val="Refdenotaalpie"/>
          <w:rFonts w:ascii="Verdana" w:hAnsi="Verdana"/>
          <w:lang w:val="en-GB"/>
        </w:rPr>
        <w:footnoteReference w:id="11"/>
      </w:r>
      <w:r w:rsidRPr="007A13E2">
        <w:rPr>
          <w:rFonts w:ascii="Verdana" w:hAnsi="Verdana"/>
          <w:lang w:val="en-GB"/>
        </w:rPr>
        <w:t xml:space="preserve"> conducted in </w:t>
      </w:r>
      <w:smartTag w:uri="urn:schemas-microsoft-com:office:smarttags" w:element="City">
        <w:smartTag w:uri="urn:schemas-microsoft-com:office:smarttags" w:element="place">
          <w:smartTag w:uri="urn:schemas-microsoft-com:office:smarttags" w:element="City">
            <w:r w:rsidRPr="007A13E2">
              <w:rPr>
                <w:rFonts w:ascii="Verdana" w:hAnsi="Verdana"/>
                <w:lang w:val="en-GB"/>
              </w:rPr>
              <w:t>Madrid</w:t>
            </w:r>
          </w:smartTag>
          <w:r w:rsidRPr="007A13E2">
            <w:rPr>
              <w:rFonts w:ascii="Verdana" w:hAnsi="Verdana"/>
              <w:lang w:val="en-GB"/>
            </w:rPr>
            <w:t xml:space="preserve">, </w:t>
          </w:r>
          <w:smartTag w:uri="urn:schemas-microsoft-com:office:smarttags" w:element="country-region">
            <w:r w:rsidRPr="007A13E2">
              <w:rPr>
                <w:rFonts w:ascii="Verdana" w:hAnsi="Verdana"/>
                <w:lang w:val="en-GB"/>
              </w:rPr>
              <w:t>Spain</w:t>
            </w:r>
          </w:smartTag>
        </w:smartTag>
      </w:smartTag>
      <w:r w:rsidRPr="007A13E2">
        <w:rPr>
          <w:rFonts w:ascii="Verdana" w:hAnsi="Verdana"/>
          <w:lang w:val="en-GB"/>
        </w:rPr>
        <w:t>, observes a higher testing prevalence in migrants than in the general population. Another study</w:t>
      </w:r>
      <w:r w:rsidRPr="007A13E2">
        <w:rPr>
          <w:rStyle w:val="Refdenotaalpie"/>
          <w:rFonts w:ascii="Verdana" w:hAnsi="Verdana"/>
          <w:lang w:val="en-GB"/>
        </w:rPr>
        <w:footnoteReference w:id="12"/>
      </w:r>
      <w:r w:rsidRPr="007A13E2">
        <w:rPr>
          <w:rFonts w:ascii="Verdana" w:hAnsi="Verdana"/>
          <w:lang w:val="en-GB"/>
        </w:rPr>
        <w:t xml:space="preserve"> from the </w:t>
      </w:r>
      <w:smartTag w:uri="urn:schemas-microsoft-com:office:smarttags" w:element="country-region">
        <w:smartTag w:uri="urn:schemas-microsoft-com:office:smarttags" w:element="place">
          <w:r w:rsidRPr="007A13E2">
            <w:rPr>
              <w:rFonts w:ascii="Verdana" w:hAnsi="Verdana"/>
              <w:lang w:val="en-GB"/>
            </w:rPr>
            <w:t>US</w:t>
          </w:r>
        </w:smartTag>
      </w:smartTag>
      <w:r w:rsidRPr="007A13E2">
        <w:rPr>
          <w:rFonts w:ascii="Verdana" w:hAnsi="Verdana"/>
          <w:lang w:val="en-GB"/>
        </w:rPr>
        <w:t xml:space="preserve"> context states differences regarding sexual risk behavior in specific ethnic minority groups. </w:t>
      </w:r>
    </w:p>
    <w:p w:rsidR="00154482" w:rsidRPr="007A13E2" w:rsidRDefault="00154482" w:rsidP="00462F92">
      <w:pPr>
        <w:jc w:val="both"/>
        <w:rPr>
          <w:rFonts w:ascii="Verdana" w:hAnsi="Verdana"/>
          <w:lang w:val="en-GB"/>
        </w:rPr>
      </w:pPr>
      <w:r w:rsidRPr="007A13E2">
        <w:rPr>
          <w:rFonts w:ascii="Verdana" w:hAnsi="Verdana"/>
          <w:lang w:val="en-GB"/>
        </w:rPr>
        <w:t xml:space="preserve">The development of </w:t>
      </w:r>
      <w:r w:rsidRPr="007A13E2">
        <w:rPr>
          <w:rFonts w:ascii="Verdana" w:hAnsi="Verdana"/>
          <w:b/>
          <w:lang w:val="en-GB"/>
        </w:rPr>
        <w:t>prevention measures</w:t>
      </w:r>
      <w:r w:rsidRPr="007A13E2">
        <w:rPr>
          <w:rFonts w:ascii="Verdana" w:hAnsi="Verdana"/>
          <w:lang w:val="en-GB"/>
        </w:rPr>
        <w:t xml:space="preserve"> adapted to the target group is recommended</w:t>
      </w:r>
      <w:r w:rsidRPr="007A13E2">
        <w:rPr>
          <w:rStyle w:val="Refdenotaalpie"/>
          <w:rFonts w:ascii="Verdana" w:hAnsi="Verdana"/>
          <w:lang w:val="en-GB"/>
        </w:rPr>
        <w:footnoteReference w:id="13"/>
      </w:r>
      <w:r w:rsidRPr="007A13E2">
        <w:rPr>
          <w:rFonts w:ascii="Verdana" w:hAnsi="Verdana"/>
          <w:vertAlign w:val="superscript"/>
          <w:lang w:val="en-GB"/>
        </w:rPr>
        <w:t>,</w:t>
      </w:r>
      <w:r w:rsidRPr="007A13E2">
        <w:rPr>
          <w:rStyle w:val="Refdenotaalpie"/>
          <w:rFonts w:ascii="Verdana" w:hAnsi="Verdana"/>
          <w:lang w:val="en-GB"/>
        </w:rPr>
        <w:footnoteReference w:id="14"/>
      </w:r>
      <w:r w:rsidRPr="007A13E2">
        <w:rPr>
          <w:rFonts w:ascii="Verdana" w:hAnsi="Verdana"/>
          <w:lang w:val="en-GB"/>
        </w:rPr>
        <w:t xml:space="preserve">. </w:t>
      </w:r>
    </w:p>
    <w:p w:rsidR="00154482" w:rsidRPr="007A13E2" w:rsidRDefault="00154482" w:rsidP="00462F92">
      <w:pPr>
        <w:jc w:val="both"/>
        <w:rPr>
          <w:rFonts w:ascii="Verdana" w:hAnsi="Verdana"/>
          <w:lang w:val="en-GB"/>
        </w:rPr>
      </w:pPr>
    </w:p>
    <w:p w:rsidR="00154482" w:rsidRPr="007A13E2" w:rsidRDefault="00154482" w:rsidP="00924678">
      <w:pPr>
        <w:jc w:val="both"/>
        <w:rPr>
          <w:rFonts w:ascii="Verdana" w:hAnsi="Verdana"/>
          <w:lang w:val="en-GB"/>
        </w:rPr>
      </w:pPr>
      <w:r w:rsidRPr="007A13E2">
        <w:rPr>
          <w:rFonts w:ascii="Verdana" w:hAnsi="Verdana"/>
          <w:lang w:val="en-GB"/>
        </w:rPr>
        <w:t>In relation to HIV, ECDC</w:t>
      </w:r>
      <w:r w:rsidRPr="007A13E2">
        <w:rPr>
          <w:rStyle w:val="Refdenotaalpie"/>
          <w:rFonts w:ascii="Verdana" w:hAnsi="Verdana"/>
          <w:lang w:val="en-GB"/>
        </w:rPr>
        <w:footnoteReference w:id="15"/>
      </w:r>
      <w:r w:rsidRPr="007A13E2">
        <w:rPr>
          <w:rFonts w:ascii="Verdana" w:hAnsi="Verdana"/>
          <w:lang w:val="en-GB"/>
        </w:rPr>
        <w:t xml:space="preserve"> recommends testing being conducted on a </w:t>
      </w:r>
      <w:r w:rsidRPr="007A13E2">
        <w:rPr>
          <w:rFonts w:ascii="Verdana" w:hAnsi="Verdana"/>
          <w:b/>
          <w:lang w:val="en-GB"/>
        </w:rPr>
        <w:t>voluntary and confidential basis</w:t>
      </w:r>
      <w:r w:rsidRPr="007A13E2">
        <w:rPr>
          <w:rFonts w:ascii="Verdana" w:hAnsi="Verdana"/>
          <w:lang w:val="en-GB"/>
        </w:rPr>
        <w:t xml:space="preserve">, including an Informed Consent procedure, and </w:t>
      </w:r>
      <w:r w:rsidRPr="007A13E2">
        <w:rPr>
          <w:rFonts w:ascii="Verdana" w:hAnsi="Verdana"/>
          <w:b/>
          <w:lang w:val="en-GB"/>
        </w:rPr>
        <w:t>treatment being available</w:t>
      </w:r>
      <w:r w:rsidRPr="007A13E2">
        <w:rPr>
          <w:rFonts w:ascii="Verdana" w:hAnsi="Verdana"/>
          <w:lang w:val="en-GB"/>
        </w:rPr>
        <w:t xml:space="preserve"> for HIV+ tested migrants.</w:t>
      </w:r>
    </w:p>
    <w:p w:rsidR="00154482" w:rsidRPr="007A13E2" w:rsidRDefault="00154482" w:rsidP="00462F92">
      <w:pPr>
        <w:jc w:val="both"/>
        <w:rPr>
          <w:rFonts w:ascii="Verdana" w:hAnsi="Verdana"/>
          <w:lang w:val="en-GB"/>
        </w:rPr>
      </w:pPr>
    </w:p>
    <w:p w:rsidR="00154482" w:rsidRPr="007A13E2" w:rsidRDefault="00154482" w:rsidP="007501C4">
      <w:pPr>
        <w:jc w:val="both"/>
        <w:rPr>
          <w:rFonts w:ascii="Verdana" w:hAnsi="Verdana"/>
          <w:lang w:val="en-GB"/>
        </w:rPr>
      </w:pPr>
      <w:r w:rsidRPr="007A13E2">
        <w:rPr>
          <w:rFonts w:ascii="Verdana" w:hAnsi="Verdana"/>
          <w:b/>
          <w:lang w:val="en-GB"/>
        </w:rPr>
        <w:t xml:space="preserve">Slide 7: </w:t>
      </w:r>
      <w:r w:rsidRPr="007A13E2">
        <w:rPr>
          <w:rFonts w:ascii="Verdana" w:hAnsi="Verdana"/>
          <w:lang w:val="en-GB"/>
        </w:rPr>
        <w:t xml:space="preserve">As an example of a </w:t>
      </w:r>
      <w:r w:rsidRPr="007A13E2">
        <w:rPr>
          <w:rFonts w:ascii="Verdana" w:hAnsi="Verdana"/>
          <w:b/>
          <w:lang w:val="en-GB"/>
        </w:rPr>
        <w:t>European project</w:t>
      </w:r>
      <w:r w:rsidRPr="007A13E2">
        <w:rPr>
          <w:rFonts w:ascii="Verdana" w:hAnsi="Verdana"/>
          <w:lang w:val="en-GB"/>
        </w:rPr>
        <w:t xml:space="preserve"> focused on HIV and STI prevention in migrant populations, the </w:t>
      </w:r>
      <w:r w:rsidRPr="007A13E2">
        <w:rPr>
          <w:rFonts w:ascii="Verdana" w:hAnsi="Verdana"/>
          <w:b/>
          <w:lang w:val="en-GB"/>
        </w:rPr>
        <w:t>TAMPEP</w:t>
      </w:r>
      <w:r w:rsidRPr="007A13E2">
        <w:rPr>
          <w:rFonts w:ascii="Verdana" w:hAnsi="Verdana"/>
          <w:lang w:val="en-GB"/>
        </w:rPr>
        <w:t xml:space="preserve"> project can be cited. </w:t>
      </w:r>
      <w:r w:rsidRPr="007A13E2">
        <w:rPr>
          <w:rFonts w:ascii="Verdana" w:hAnsi="Verdana"/>
          <w:b/>
          <w:lang w:val="en-GB"/>
        </w:rPr>
        <w:t xml:space="preserve">TAMPEP, </w:t>
      </w:r>
      <w:r w:rsidRPr="007A13E2">
        <w:rPr>
          <w:rFonts w:ascii="Verdana" w:hAnsi="Verdana"/>
          <w:b/>
          <w:i/>
          <w:lang w:val="en-GB"/>
        </w:rPr>
        <w:t>European Network for HIV / STI Prevention and Health Promotion among Migrant Sex Workers</w:t>
      </w:r>
      <w:r w:rsidRPr="007A13E2">
        <w:rPr>
          <w:rStyle w:val="Refdenotaalpie"/>
          <w:rFonts w:ascii="Verdana" w:hAnsi="Verdana"/>
          <w:b/>
          <w:lang w:val="en-GB"/>
        </w:rPr>
        <w:footnoteReference w:id="16"/>
      </w:r>
      <w:r w:rsidRPr="007A13E2">
        <w:rPr>
          <w:rFonts w:ascii="Verdana" w:hAnsi="Verdana"/>
          <w:lang w:val="en-GB"/>
        </w:rPr>
        <w:t xml:space="preserve"> is a European networking and intervention project, founded in 1993 and operating in 25 European countries. On the project’s website, TAMPEP is presented as a development and participation project, based on a Human Rights framework and developed with the objective of achieving equitable access to support and services for migrant sex workers. Its activities include outreach and street work, involvement of cultural mediators and peer educators, as well as development of multilingual information and education material for sex workers. </w:t>
      </w:r>
    </w:p>
    <w:p w:rsidR="00154482" w:rsidRPr="007A13E2" w:rsidRDefault="00154482" w:rsidP="007501C4">
      <w:pPr>
        <w:jc w:val="both"/>
        <w:rPr>
          <w:rFonts w:ascii="Verdana" w:hAnsi="Verdana"/>
          <w:lang w:val="en-GB"/>
        </w:rPr>
      </w:pPr>
    </w:p>
    <w:p w:rsidR="00154482" w:rsidRPr="007A13E2" w:rsidRDefault="00154482" w:rsidP="007501C4">
      <w:pPr>
        <w:jc w:val="both"/>
        <w:rPr>
          <w:rFonts w:ascii="Verdana" w:hAnsi="Verdana"/>
          <w:lang w:val="en-GB"/>
        </w:rPr>
      </w:pPr>
      <w:r w:rsidRPr="007A13E2">
        <w:rPr>
          <w:rFonts w:ascii="Verdana" w:hAnsi="Verdana"/>
          <w:i/>
          <w:color w:val="008080"/>
          <w:szCs w:val="22"/>
          <w:lang w:val="en-GB"/>
        </w:rPr>
        <w:t xml:space="preserve">A list of European projects can be consulted in M4_U3_Additional Material. </w:t>
      </w:r>
    </w:p>
    <w:p w:rsidR="00154482" w:rsidRPr="007A13E2" w:rsidRDefault="00154482" w:rsidP="00B52788">
      <w:pPr>
        <w:ind w:right="567"/>
        <w:jc w:val="both"/>
        <w:rPr>
          <w:rFonts w:ascii="Verdana" w:hAnsi="Verdana"/>
          <w:sz w:val="20"/>
          <w:szCs w:val="20"/>
          <w:lang w:val="en-GB"/>
        </w:rPr>
      </w:pPr>
    </w:p>
    <w:p w:rsidR="00154482" w:rsidRPr="007A13E2" w:rsidRDefault="00154482" w:rsidP="00462F92">
      <w:pPr>
        <w:jc w:val="both"/>
        <w:rPr>
          <w:rFonts w:ascii="Verdana" w:hAnsi="Verdana"/>
          <w:lang w:val="en-GB"/>
        </w:rPr>
      </w:pPr>
      <w:r w:rsidRPr="007A13E2">
        <w:rPr>
          <w:rFonts w:ascii="Verdana" w:hAnsi="Verdana"/>
          <w:b/>
          <w:lang w:val="en-GB"/>
        </w:rPr>
        <w:t xml:space="preserve">Slide 8: </w:t>
      </w:r>
      <w:r w:rsidRPr="007A13E2">
        <w:rPr>
          <w:rFonts w:ascii="Verdana" w:hAnsi="Verdana"/>
          <w:lang w:val="en-GB"/>
        </w:rPr>
        <w:t xml:space="preserve">Another relevant aspect of health care oriented towards cultural and ethnic diversity is the area of </w:t>
      </w:r>
      <w:r w:rsidRPr="007A13E2">
        <w:rPr>
          <w:rFonts w:ascii="Verdana" w:hAnsi="Verdana"/>
          <w:b/>
          <w:lang w:val="en-GB"/>
        </w:rPr>
        <w:t>health promotion</w:t>
      </w:r>
      <w:r w:rsidRPr="007A13E2">
        <w:rPr>
          <w:rFonts w:ascii="Verdana" w:hAnsi="Verdana"/>
          <w:lang w:val="en-GB"/>
        </w:rPr>
        <w:t xml:space="preserve">. The Ottawa Charter for Health Promotion defines </w:t>
      </w:r>
      <w:r w:rsidRPr="007A13E2">
        <w:rPr>
          <w:rFonts w:ascii="Verdana" w:hAnsi="Verdana"/>
          <w:i/>
          <w:lang w:val="en-GB"/>
        </w:rPr>
        <w:t>“health promotion”</w:t>
      </w:r>
      <w:r w:rsidRPr="007A13E2">
        <w:rPr>
          <w:rFonts w:ascii="Verdana" w:hAnsi="Verdana"/>
          <w:lang w:val="en-GB"/>
        </w:rPr>
        <w:t xml:space="preserve"> as follows:</w:t>
      </w:r>
    </w:p>
    <w:p w:rsidR="00154482" w:rsidRPr="007A13E2" w:rsidRDefault="00154482" w:rsidP="005E0954">
      <w:pPr>
        <w:ind w:left="567" w:right="567"/>
        <w:jc w:val="both"/>
        <w:rPr>
          <w:rFonts w:ascii="Verdana" w:hAnsi="Verdana"/>
          <w:sz w:val="20"/>
          <w:szCs w:val="20"/>
          <w:lang w:val="en-GB"/>
        </w:rPr>
      </w:pPr>
      <w:r w:rsidRPr="007A13E2">
        <w:rPr>
          <w:rFonts w:ascii="Verdana" w:hAnsi="Verdana"/>
          <w:sz w:val="20"/>
          <w:szCs w:val="20"/>
          <w:lang w:val="en-US"/>
        </w:rPr>
        <w:t xml:space="preserve">Health promotion is the process of enabling people to increase control over, and to improve, their health. To reach a state of complete physical, mental and social well-being, an individual or group must be able to identify and to realize aspirations, to satisfy needs, and to change or cope with the environment. Health is, therefore, seen as a resource for everyday life, not the objective of living. Health is a positive concept emphasizing social and personal resources, as well as physical </w:t>
      </w:r>
      <w:r w:rsidRPr="007A13E2">
        <w:rPr>
          <w:rFonts w:ascii="Verdana" w:hAnsi="Verdana"/>
          <w:sz w:val="20"/>
          <w:szCs w:val="20"/>
          <w:lang w:val="en-US"/>
        </w:rPr>
        <w:lastRenderedPageBreak/>
        <w:t>capacities. Therefore, health promotion is not just the responsibility of the health sector, but goes beyond healthy life-styles to well-being</w:t>
      </w:r>
      <w:r w:rsidRPr="007A13E2">
        <w:rPr>
          <w:rStyle w:val="Refdenotaalpie"/>
          <w:rFonts w:ascii="Verdana" w:hAnsi="Verdana"/>
          <w:sz w:val="20"/>
          <w:szCs w:val="20"/>
          <w:lang w:val="en-US"/>
        </w:rPr>
        <w:footnoteReference w:id="17"/>
      </w:r>
      <w:r w:rsidRPr="007A13E2">
        <w:rPr>
          <w:rFonts w:ascii="Verdana" w:hAnsi="Verdana"/>
          <w:sz w:val="20"/>
          <w:szCs w:val="20"/>
          <w:lang w:val="en-US"/>
        </w:rPr>
        <w:t xml:space="preserve">.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b/>
          <w:lang w:val="en-GB"/>
        </w:rPr>
        <w:t xml:space="preserve">Slide 9: </w:t>
      </w:r>
      <w:r w:rsidRPr="007A13E2">
        <w:rPr>
          <w:rFonts w:ascii="Verdana" w:hAnsi="Verdana"/>
          <w:lang w:val="en-GB"/>
        </w:rPr>
        <w:t xml:space="preserve">In relation to </w:t>
      </w:r>
      <w:r w:rsidRPr="007A13E2">
        <w:rPr>
          <w:rFonts w:ascii="Verdana" w:hAnsi="Verdana"/>
          <w:b/>
          <w:lang w:val="en-GB"/>
        </w:rPr>
        <w:t>health promotion oriented towards cultural and ethnic diversity</w:t>
      </w:r>
      <w:r w:rsidRPr="007A13E2">
        <w:rPr>
          <w:rFonts w:ascii="Verdana" w:hAnsi="Verdana"/>
          <w:lang w:val="en-GB"/>
        </w:rPr>
        <w:t>, recent reports and strategic documents</w:t>
      </w:r>
      <w:r w:rsidRPr="007A13E2">
        <w:rPr>
          <w:rStyle w:val="Refdenotaalpie"/>
          <w:rFonts w:ascii="Verdana" w:hAnsi="Verdana"/>
          <w:lang w:val="en-GB"/>
        </w:rPr>
        <w:footnoteReference w:id="18"/>
      </w:r>
      <w:r w:rsidRPr="007A13E2">
        <w:rPr>
          <w:rFonts w:ascii="Verdana" w:hAnsi="Verdana"/>
          <w:vertAlign w:val="superscript"/>
          <w:lang w:val="en-GB"/>
        </w:rPr>
        <w:t>,</w:t>
      </w:r>
      <w:r w:rsidRPr="007A13E2">
        <w:rPr>
          <w:rStyle w:val="Refdenotaalpie"/>
          <w:rFonts w:ascii="Verdana" w:hAnsi="Verdana"/>
          <w:lang w:val="en-GB"/>
        </w:rPr>
        <w:footnoteReference w:id="19"/>
      </w:r>
      <w:r w:rsidRPr="007A13E2">
        <w:rPr>
          <w:rFonts w:ascii="Verdana" w:hAnsi="Verdana"/>
          <w:vertAlign w:val="superscript"/>
          <w:lang w:val="en-GB"/>
        </w:rPr>
        <w:t>,</w:t>
      </w:r>
      <w:r w:rsidRPr="007A13E2">
        <w:rPr>
          <w:rStyle w:val="Refdenotaalpie"/>
          <w:rFonts w:ascii="Verdana" w:hAnsi="Verdana"/>
          <w:lang w:val="en-GB"/>
        </w:rPr>
        <w:footnoteReference w:id="20"/>
      </w:r>
      <w:r w:rsidRPr="007A13E2">
        <w:rPr>
          <w:rFonts w:ascii="Verdana" w:hAnsi="Verdana"/>
          <w:vertAlign w:val="superscript"/>
          <w:lang w:val="en-GB"/>
        </w:rPr>
        <w:t>,</w:t>
      </w:r>
      <w:r w:rsidRPr="007A13E2">
        <w:rPr>
          <w:rStyle w:val="Refdenotaalpie"/>
          <w:rFonts w:ascii="Verdana" w:hAnsi="Verdana"/>
          <w:lang w:val="en-GB"/>
        </w:rPr>
        <w:footnoteReference w:id="21"/>
      </w:r>
      <w:r w:rsidRPr="007A13E2">
        <w:rPr>
          <w:rFonts w:ascii="Verdana" w:hAnsi="Verdana"/>
          <w:vertAlign w:val="superscript"/>
          <w:lang w:val="en-GB"/>
        </w:rPr>
        <w:t>,</w:t>
      </w:r>
      <w:r w:rsidRPr="007A13E2">
        <w:rPr>
          <w:rStyle w:val="Refdenotaalpie"/>
          <w:rFonts w:ascii="Verdana" w:hAnsi="Verdana"/>
          <w:lang w:val="en-GB"/>
        </w:rPr>
        <w:footnoteReference w:id="22"/>
      </w:r>
      <w:r w:rsidRPr="007A13E2">
        <w:rPr>
          <w:rFonts w:ascii="Verdana" w:hAnsi="Verdana"/>
          <w:vertAlign w:val="superscript"/>
          <w:lang w:val="en-GB"/>
        </w:rPr>
        <w:t>,</w:t>
      </w:r>
      <w:r w:rsidRPr="007A13E2">
        <w:rPr>
          <w:rStyle w:val="Refdenotaalpie"/>
          <w:rFonts w:ascii="Verdana" w:hAnsi="Verdana"/>
          <w:lang w:val="en-GB"/>
        </w:rPr>
        <w:footnoteReference w:id="23"/>
      </w:r>
      <w:r w:rsidRPr="007A13E2">
        <w:rPr>
          <w:rFonts w:ascii="Verdana" w:hAnsi="Verdana"/>
          <w:lang w:val="en-GB"/>
        </w:rPr>
        <w:t xml:space="preserve"> propose different </w:t>
      </w:r>
      <w:r w:rsidRPr="007A13E2">
        <w:rPr>
          <w:rFonts w:ascii="Verdana" w:hAnsi="Verdana"/>
          <w:b/>
          <w:lang w:val="en-GB"/>
        </w:rPr>
        <w:t xml:space="preserve">strategies, </w:t>
      </w:r>
      <w:r w:rsidRPr="007A13E2">
        <w:rPr>
          <w:rFonts w:ascii="Verdana" w:hAnsi="Verdana"/>
          <w:lang w:val="en-GB"/>
        </w:rPr>
        <w:t xml:space="preserve">among them the promotion of </w:t>
      </w:r>
      <w:r w:rsidRPr="007A13E2">
        <w:rPr>
          <w:rFonts w:ascii="Verdana" w:hAnsi="Verdana"/>
          <w:b/>
          <w:lang w:val="en-GB"/>
        </w:rPr>
        <w:t>healthy habits</w:t>
      </w:r>
      <w:r w:rsidRPr="007A13E2">
        <w:rPr>
          <w:rFonts w:ascii="Verdana" w:hAnsi="Verdana"/>
          <w:lang w:val="en-GB"/>
        </w:rPr>
        <w:t xml:space="preserve"> in migrant and ethnic minority populations, including diet, physical activity, healthy habits in the field of sexual and reproductive health, and other healthy lifestyles.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lang w:val="en-GB"/>
        </w:rPr>
        <w:t xml:space="preserve">The reviewed reports highlight the relevance of </w:t>
      </w:r>
      <w:r w:rsidRPr="007A13E2">
        <w:rPr>
          <w:rFonts w:ascii="Verdana" w:hAnsi="Verdana"/>
          <w:b/>
          <w:lang w:val="en-GB"/>
        </w:rPr>
        <w:t>health promotion programmes</w:t>
      </w:r>
      <w:r w:rsidRPr="007A13E2">
        <w:rPr>
          <w:rFonts w:ascii="Verdana" w:hAnsi="Verdana"/>
          <w:lang w:val="en-GB"/>
        </w:rPr>
        <w:t xml:space="preserve"> to be </w:t>
      </w:r>
      <w:r w:rsidRPr="007A13E2">
        <w:rPr>
          <w:rFonts w:ascii="Verdana" w:hAnsi="Verdana"/>
          <w:b/>
          <w:lang w:val="en-GB"/>
        </w:rPr>
        <w:t>culturally sensitive and adequately targeted</w:t>
      </w:r>
      <w:r w:rsidRPr="007A13E2">
        <w:rPr>
          <w:rFonts w:ascii="Verdana" w:hAnsi="Verdana"/>
          <w:lang w:val="en-GB"/>
        </w:rPr>
        <w:t xml:space="preserve">.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lang w:val="en-GB"/>
        </w:rPr>
        <w:t xml:space="preserve">They underline the role of </w:t>
      </w:r>
      <w:r w:rsidRPr="007A13E2">
        <w:rPr>
          <w:rFonts w:ascii="Verdana" w:hAnsi="Verdana"/>
          <w:b/>
          <w:lang w:val="en-GB"/>
        </w:rPr>
        <w:t>intercultural mediators</w:t>
      </w:r>
      <w:r w:rsidRPr="007A13E2">
        <w:rPr>
          <w:rFonts w:ascii="Verdana" w:hAnsi="Verdana"/>
          <w:lang w:val="en-GB"/>
        </w:rPr>
        <w:t xml:space="preserve"> in health promotion oriented towards cultural and ethnic diversity.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b/>
          <w:lang w:val="en-GB"/>
        </w:rPr>
        <w:t>Slide 10:</w:t>
      </w:r>
      <w:r w:rsidRPr="007A13E2">
        <w:rPr>
          <w:rFonts w:ascii="Verdana" w:hAnsi="Verdana"/>
          <w:lang w:val="en-GB"/>
        </w:rPr>
        <w:t xml:space="preserve"> Furthermore, the importance of recognizing and promoting </w:t>
      </w:r>
      <w:r w:rsidRPr="007A13E2">
        <w:rPr>
          <w:rFonts w:ascii="Verdana" w:hAnsi="Verdana"/>
          <w:b/>
          <w:lang w:val="en-GB"/>
        </w:rPr>
        <w:t>culture- and ethnic-specific healthy habits</w:t>
      </w:r>
      <w:r w:rsidRPr="007A13E2">
        <w:rPr>
          <w:rFonts w:ascii="Verdana" w:hAnsi="Verdana"/>
          <w:lang w:val="en-GB"/>
        </w:rPr>
        <w:t xml:space="preserve"> is highlighted, by means of identifying healthy habits in migrant and ethnic minority populations and promoting an exchange of experiences and knowledge with the general population, including specific forms of diet or physical activity, as well as traditional health prevention and health care techniques.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i/>
          <w:color w:val="008080"/>
          <w:szCs w:val="22"/>
          <w:lang w:val="en-GB"/>
        </w:rPr>
        <w:t>A list of European projects can be consulted in M4_U3_Additional Material.</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b/>
          <w:lang w:val="en-GB"/>
        </w:rPr>
        <w:t xml:space="preserve">Slide 11: </w:t>
      </w:r>
      <w:r w:rsidRPr="007A13E2">
        <w:rPr>
          <w:rFonts w:ascii="Verdana" w:hAnsi="Verdana"/>
          <w:lang w:val="en-GB"/>
        </w:rPr>
        <w:t>Different authors</w:t>
      </w:r>
      <w:r w:rsidRPr="007A13E2">
        <w:rPr>
          <w:rStyle w:val="Refdenotaalpie"/>
          <w:rFonts w:ascii="Verdana" w:hAnsi="Verdana"/>
          <w:lang w:val="en-GB"/>
        </w:rPr>
        <w:footnoteReference w:id="24"/>
      </w:r>
      <w:r w:rsidRPr="007A13E2">
        <w:rPr>
          <w:rFonts w:ascii="Verdana" w:hAnsi="Verdana"/>
          <w:vertAlign w:val="superscript"/>
          <w:lang w:val="en-GB"/>
        </w:rPr>
        <w:t>,</w:t>
      </w:r>
      <w:r w:rsidRPr="007A13E2">
        <w:rPr>
          <w:rStyle w:val="Refdenotaalpie"/>
          <w:rFonts w:ascii="Verdana" w:hAnsi="Verdana"/>
          <w:lang w:val="en-GB"/>
        </w:rPr>
        <w:footnoteReference w:id="25"/>
      </w:r>
      <w:r w:rsidRPr="007A13E2">
        <w:rPr>
          <w:rFonts w:ascii="Verdana" w:hAnsi="Verdana"/>
          <w:lang w:val="en-GB"/>
        </w:rPr>
        <w:t xml:space="preserve"> highlight the need for integrating health prevention and promotion strategies oriented towards cultural and ethnic diversity into the broader framework of strategies aimed at </w:t>
      </w:r>
      <w:r w:rsidRPr="007A13E2">
        <w:rPr>
          <w:rFonts w:ascii="Verdana" w:hAnsi="Verdana"/>
          <w:b/>
          <w:lang w:val="en-GB"/>
        </w:rPr>
        <w:t>reducing health inequalities</w:t>
      </w:r>
      <w:r w:rsidRPr="007A13E2">
        <w:rPr>
          <w:rFonts w:ascii="Verdana" w:hAnsi="Verdana"/>
          <w:lang w:val="en-GB"/>
        </w:rPr>
        <w:t xml:space="preserve">, based on a </w:t>
      </w:r>
      <w:r w:rsidRPr="007A13E2">
        <w:rPr>
          <w:rFonts w:ascii="Verdana" w:hAnsi="Verdana"/>
          <w:b/>
          <w:lang w:val="en-GB"/>
        </w:rPr>
        <w:t>social determinants of health</w:t>
      </w:r>
      <w:r w:rsidRPr="007A13E2">
        <w:rPr>
          <w:rFonts w:ascii="Verdana" w:hAnsi="Verdana"/>
          <w:lang w:val="en-GB"/>
        </w:rPr>
        <w:t xml:space="preserve"> model (see Module 4, Unit 1) and including </w:t>
      </w:r>
      <w:r w:rsidRPr="007A13E2">
        <w:rPr>
          <w:rFonts w:ascii="Verdana" w:hAnsi="Verdana"/>
          <w:b/>
          <w:lang w:val="en-GB"/>
        </w:rPr>
        <w:t>intersectoral actions</w:t>
      </w:r>
      <w:r w:rsidRPr="007A13E2">
        <w:rPr>
          <w:rFonts w:ascii="Verdana" w:hAnsi="Verdana"/>
          <w:lang w:val="en-GB"/>
        </w:rPr>
        <w:t xml:space="preserve"> (see Module 4, Unit 6).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lang w:val="en-GB"/>
        </w:rPr>
      </w:pPr>
      <w:r w:rsidRPr="007A13E2">
        <w:rPr>
          <w:rFonts w:ascii="Verdana" w:hAnsi="Verdana"/>
          <w:lang w:val="en-GB"/>
        </w:rPr>
        <w:lastRenderedPageBreak/>
        <w:t>In the figure, published by WHO</w:t>
      </w:r>
      <w:r w:rsidRPr="007A13E2">
        <w:rPr>
          <w:rStyle w:val="Refdenotaalpie"/>
          <w:rFonts w:ascii="Verdana" w:hAnsi="Verdana"/>
          <w:lang w:val="en-GB"/>
        </w:rPr>
        <w:footnoteReference w:id="26"/>
      </w:r>
      <w:r w:rsidRPr="007A13E2">
        <w:rPr>
          <w:rFonts w:ascii="Verdana" w:hAnsi="Verdana"/>
          <w:lang w:val="en-GB"/>
        </w:rPr>
        <w:t xml:space="preserve"> adapting a previous representation of the </w:t>
      </w:r>
      <w:r w:rsidRPr="007A13E2">
        <w:rPr>
          <w:rFonts w:ascii="Verdana" w:hAnsi="Verdana"/>
          <w:b/>
          <w:lang w:val="en-GB"/>
        </w:rPr>
        <w:t>social determinants of health</w:t>
      </w:r>
      <w:r w:rsidRPr="007A13E2">
        <w:rPr>
          <w:rFonts w:ascii="Verdana" w:hAnsi="Verdana"/>
          <w:lang w:val="en-GB"/>
        </w:rPr>
        <w:t xml:space="preserve"> elaborated by Dahlgren and Whitehead</w:t>
      </w:r>
      <w:r w:rsidRPr="007A13E2">
        <w:rPr>
          <w:rStyle w:val="Refdenotaalpie"/>
          <w:rFonts w:ascii="Verdana" w:hAnsi="Verdana"/>
          <w:lang w:val="en-GB"/>
        </w:rPr>
        <w:footnoteReference w:id="27"/>
      </w:r>
      <w:r w:rsidRPr="007A13E2">
        <w:rPr>
          <w:rFonts w:ascii="Verdana" w:hAnsi="Verdana"/>
          <w:lang w:val="en-GB"/>
        </w:rPr>
        <w:t xml:space="preserve"> to the situation of migrants and ethnic minorities, different proposed policy measures related to health prevention and promotion can be identified. Among them, the reduction of occupational health hazards, the engagement against social exclusion and for the improvement of the migrants’ rights, the reduction of barriers to the labour market, the improvement of access to and quality of health care, the improvement of housing, the improvement of knowledge of health risks and strengthening of healthy cultural traditions, the empowering of migrant and ethnic minority communities, the availability of healthy food, as well as the development of inclusive educational policies.  </w:t>
      </w:r>
    </w:p>
    <w:p w:rsidR="00154482" w:rsidRPr="007A13E2" w:rsidRDefault="00154482" w:rsidP="00462F92">
      <w:pPr>
        <w:jc w:val="both"/>
        <w:rPr>
          <w:rFonts w:ascii="Verdana" w:hAnsi="Verdana"/>
          <w:lang w:val="en-GB"/>
        </w:rPr>
      </w:pPr>
    </w:p>
    <w:p w:rsidR="00154482" w:rsidRPr="007A13E2" w:rsidRDefault="00154482" w:rsidP="00462F92">
      <w:pPr>
        <w:jc w:val="both"/>
        <w:rPr>
          <w:rFonts w:ascii="Verdana" w:hAnsi="Verdana"/>
          <w:szCs w:val="22"/>
          <w:lang w:val="en-GB"/>
        </w:rPr>
      </w:pPr>
      <w:r w:rsidRPr="007A13E2">
        <w:rPr>
          <w:rFonts w:ascii="Verdana" w:hAnsi="Verdana"/>
          <w:szCs w:val="22"/>
          <w:lang w:val="en-GB"/>
        </w:rPr>
        <w:t xml:space="preserve">A broad number of </w:t>
      </w:r>
      <w:r w:rsidRPr="007A13E2">
        <w:rPr>
          <w:rFonts w:ascii="Verdana" w:hAnsi="Verdana"/>
          <w:b/>
          <w:szCs w:val="22"/>
          <w:lang w:val="en-GB"/>
        </w:rPr>
        <w:t>European Projects</w:t>
      </w:r>
      <w:r w:rsidRPr="007A13E2">
        <w:rPr>
          <w:rFonts w:ascii="Verdana" w:hAnsi="Verdana"/>
          <w:szCs w:val="22"/>
          <w:lang w:val="en-GB"/>
        </w:rPr>
        <w:t xml:space="preserve"> focused on the reduction of health inequalities can be identified, addressing differentiated population groups (migrants, ethnic minorities, migrants and ethnic minorities, population groups in situation of social vulnerability)</w:t>
      </w:r>
      <w:r w:rsidRPr="007A13E2">
        <w:rPr>
          <w:rStyle w:val="Refdenotaalpie"/>
          <w:rFonts w:ascii="Verdana" w:hAnsi="Verdana"/>
          <w:szCs w:val="22"/>
          <w:lang w:val="en-GB"/>
        </w:rPr>
        <w:footnoteReference w:id="28"/>
      </w:r>
      <w:r w:rsidRPr="007A13E2">
        <w:rPr>
          <w:rFonts w:ascii="Verdana" w:hAnsi="Verdana"/>
          <w:szCs w:val="22"/>
          <w:vertAlign w:val="superscript"/>
          <w:lang w:val="en-GB"/>
        </w:rPr>
        <w:t>,</w:t>
      </w:r>
      <w:r w:rsidRPr="007A13E2">
        <w:rPr>
          <w:rStyle w:val="Refdenotaalpie"/>
          <w:rFonts w:ascii="Verdana" w:hAnsi="Verdana"/>
          <w:szCs w:val="22"/>
          <w:lang w:val="en-GB"/>
        </w:rPr>
        <w:footnoteReference w:id="29"/>
      </w:r>
      <w:r w:rsidRPr="007A13E2">
        <w:rPr>
          <w:rFonts w:ascii="Verdana" w:hAnsi="Verdana"/>
          <w:szCs w:val="22"/>
          <w:vertAlign w:val="superscript"/>
          <w:lang w:val="en-GB"/>
        </w:rPr>
        <w:t>,</w:t>
      </w:r>
      <w:r w:rsidRPr="007A13E2">
        <w:rPr>
          <w:rStyle w:val="Refdenotaalpie"/>
          <w:rFonts w:ascii="Verdana" w:hAnsi="Verdana"/>
          <w:lang w:val="en-GB"/>
        </w:rPr>
        <w:footnoteReference w:id="30"/>
      </w:r>
      <w:r w:rsidRPr="007A13E2">
        <w:rPr>
          <w:rFonts w:ascii="Verdana" w:hAnsi="Verdana"/>
          <w:szCs w:val="22"/>
          <w:lang w:val="en-GB"/>
        </w:rPr>
        <w:t xml:space="preserve">. </w:t>
      </w:r>
    </w:p>
    <w:p w:rsidR="00154482" w:rsidRPr="007A13E2" w:rsidRDefault="00154482" w:rsidP="00462F92">
      <w:pPr>
        <w:jc w:val="both"/>
        <w:rPr>
          <w:rFonts w:ascii="Verdana" w:hAnsi="Verdana"/>
          <w:szCs w:val="22"/>
          <w:lang w:val="en-GB"/>
        </w:rPr>
      </w:pPr>
    </w:p>
    <w:p w:rsidR="00154482" w:rsidRPr="007A13E2" w:rsidRDefault="00154482" w:rsidP="00462F92">
      <w:pPr>
        <w:jc w:val="both"/>
        <w:rPr>
          <w:rFonts w:ascii="Verdana" w:hAnsi="Verdana"/>
          <w:szCs w:val="22"/>
          <w:lang w:val="en-GB"/>
        </w:rPr>
      </w:pPr>
      <w:r w:rsidRPr="007A13E2">
        <w:rPr>
          <w:rFonts w:ascii="Verdana" w:hAnsi="Verdana"/>
          <w:i/>
          <w:color w:val="008080"/>
          <w:szCs w:val="22"/>
          <w:lang w:val="en-GB"/>
        </w:rPr>
        <w:t>A list of European projects can be consulted in M4_U3_Additional Material.</w:t>
      </w:r>
    </w:p>
    <w:p w:rsidR="00154482" w:rsidRPr="007A13E2" w:rsidRDefault="00154482" w:rsidP="00462F92">
      <w:pPr>
        <w:jc w:val="both"/>
        <w:rPr>
          <w:rFonts w:ascii="Verdana" w:hAnsi="Verdana"/>
          <w:b/>
          <w:color w:val="000080"/>
          <w:sz w:val="28"/>
          <w:lang w:val="en-GB"/>
        </w:rPr>
      </w:pPr>
    </w:p>
    <w:p w:rsidR="00154482" w:rsidRPr="007A13E2" w:rsidRDefault="00154482" w:rsidP="00462F92">
      <w:pPr>
        <w:jc w:val="both"/>
        <w:rPr>
          <w:rFonts w:ascii="Verdana" w:hAnsi="Verdana"/>
          <w:b/>
          <w:color w:val="000080"/>
          <w:sz w:val="28"/>
          <w:lang w:val="en-GB"/>
        </w:rPr>
      </w:pPr>
    </w:p>
    <w:p w:rsidR="00154482" w:rsidRPr="007A13E2" w:rsidRDefault="008121DF" w:rsidP="004B3D8E">
      <w:pPr>
        <w:rPr>
          <w:rFonts w:ascii="Verdana" w:hAnsi="Verdana"/>
          <w:b/>
          <w:color w:val="000080"/>
          <w:sz w:val="28"/>
          <w:lang w:val="en-GB"/>
        </w:rPr>
      </w:pPr>
      <w:r>
        <w:rPr>
          <w:rFonts w:ascii="Verdana" w:hAnsi="Verdana"/>
          <w:b/>
          <w:color w:val="000080"/>
          <w:sz w:val="28"/>
          <w:lang w:val="en-GB"/>
        </w:rPr>
        <w:t>3. Activity</w:t>
      </w:r>
      <w:r w:rsidR="00154482" w:rsidRPr="007A13E2">
        <w:rPr>
          <w:rFonts w:ascii="Verdana" w:hAnsi="Verdana"/>
          <w:b/>
          <w:color w:val="000080"/>
          <w:sz w:val="28"/>
          <w:lang w:val="en-GB"/>
        </w:rPr>
        <w:t>. Health Prevention and Health Promotion oriented towards Cultural and Ethnic Diversity</w:t>
      </w:r>
    </w:p>
    <w:p w:rsidR="00154482" w:rsidRPr="007A13E2" w:rsidRDefault="00154482" w:rsidP="004B3D8E">
      <w:pPr>
        <w:jc w:val="both"/>
        <w:rPr>
          <w:rFonts w:ascii="Verdana" w:hAnsi="Verdana"/>
          <w:b/>
          <w:lang w:val="en-GB"/>
        </w:rPr>
      </w:pPr>
    </w:p>
    <w:p w:rsidR="00154482" w:rsidRPr="007A13E2" w:rsidRDefault="00154482" w:rsidP="00F03C37">
      <w:pPr>
        <w:jc w:val="both"/>
        <w:rPr>
          <w:rFonts w:ascii="Verdana" w:hAnsi="Verdana"/>
          <w:lang w:val="en-GB"/>
        </w:rPr>
      </w:pPr>
      <w:r w:rsidRPr="007A13E2">
        <w:rPr>
          <w:rFonts w:ascii="Verdana" w:hAnsi="Verdana"/>
          <w:b/>
          <w:lang w:val="en-GB"/>
        </w:rPr>
        <w:t xml:space="preserve">Slide 12: </w:t>
      </w:r>
      <w:r w:rsidRPr="007A13E2">
        <w:rPr>
          <w:rFonts w:ascii="Verdana" w:hAnsi="Verdana"/>
          <w:lang w:val="en-GB"/>
        </w:rPr>
        <w:t xml:space="preserve">The activity consists of three parts: </w:t>
      </w:r>
    </w:p>
    <w:p w:rsidR="00154482" w:rsidRPr="007A13E2" w:rsidRDefault="00154482" w:rsidP="00F03C37">
      <w:pPr>
        <w:jc w:val="both"/>
        <w:rPr>
          <w:rFonts w:ascii="Verdana" w:hAnsi="Verdana"/>
          <w:lang w:val="en-GB"/>
        </w:rPr>
      </w:pPr>
    </w:p>
    <w:p w:rsidR="00154482" w:rsidRPr="007A13E2" w:rsidRDefault="00154482" w:rsidP="00DA5C7C">
      <w:pPr>
        <w:numPr>
          <w:ilvl w:val="0"/>
          <w:numId w:val="3"/>
        </w:numPr>
        <w:jc w:val="both"/>
        <w:rPr>
          <w:rFonts w:ascii="Verdana" w:hAnsi="Verdana"/>
          <w:b/>
          <w:lang w:val="en-GB"/>
        </w:rPr>
      </w:pPr>
      <w:r w:rsidRPr="007A13E2">
        <w:rPr>
          <w:rFonts w:ascii="Verdana" w:hAnsi="Verdana"/>
          <w:b/>
          <w:lang w:val="en-GB"/>
        </w:rPr>
        <w:t>Presentation of the methodology</w:t>
      </w:r>
    </w:p>
    <w:p w:rsidR="00154482" w:rsidRPr="007A13E2" w:rsidRDefault="00154482" w:rsidP="00C011CA">
      <w:pPr>
        <w:ind w:left="360"/>
        <w:jc w:val="both"/>
        <w:rPr>
          <w:rFonts w:ascii="Verdana" w:hAnsi="Verdana"/>
          <w:lang w:val="en-GB"/>
        </w:rPr>
      </w:pPr>
    </w:p>
    <w:p w:rsidR="00154482" w:rsidRPr="007A13E2" w:rsidRDefault="00154482" w:rsidP="00C011CA">
      <w:pPr>
        <w:numPr>
          <w:ilvl w:val="0"/>
          <w:numId w:val="3"/>
        </w:numPr>
        <w:jc w:val="both"/>
        <w:rPr>
          <w:rFonts w:ascii="Verdana" w:hAnsi="Verdana"/>
          <w:lang w:val="en-GB"/>
        </w:rPr>
      </w:pPr>
      <w:r w:rsidRPr="007A13E2">
        <w:rPr>
          <w:rFonts w:ascii="Verdana" w:hAnsi="Verdana"/>
          <w:b/>
          <w:lang w:val="en-GB"/>
        </w:rPr>
        <w:t>Preparation</w:t>
      </w:r>
      <w:r w:rsidRPr="007A13E2">
        <w:rPr>
          <w:rFonts w:ascii="Verdana" w:hAnsi="Verdana"/>
          <w:lang w:val="en-GB"/>
        </w:rPr>
        <w:t xml:space="preserve"> </w:t>
      </w:r>
      <w:r w:rsidRPr="007A13E2">
        <w:rPr>
          <w:rFonts w:ascii="Verdana" w:hAnsi="Verdana"/>
          <w:i/>
          <w:lang w:val="en-GB"/>
        </w:rPr>
        <w:t>(in small groups)</w:t>
      </w:r>
    </w:p>
    <w:p w:rsidR="00154482" w:rsidRPr="007A13E2" w:rsidRDefault="00154482" w:rsidP="00C011CA">
      <w:pPr>
        <w:numPr>
          <w:ilvl w:val="0"/>
          <w:numId w:val="4"/>
        </w:numPr>
        <w:jc w:val="both"/>
        <w:rPr>
          <w:rFonts w:ascii="Verdana" w:hAnsi="Verdana"/>
          <w:lang w:val="en-GB"/>
        </w:rPr>
      </w:pPr>
      <w:r w:rsidRPr="007A13E2">
        <w:rPr>
          <w:rFonts w:ascii="Verdana" w:hAnsi="Verdana"/>
          <w:lang w:val="en-GB"/>
        </w:rPr>
        <w:t xml:space="preserve">The participants are invited to identify positive habits related to health prevention and promotion in migrants and ethnic minorities, difficulties for maintaining these habits and strategies for reinforcing them. </w:t>
      </w:r>
    </w:p>
    <w:p w:rsidR="00154482" w:rsidRPr="007A13E2" w:rsidRDefault="00154482" w:rsidP="00A57B76">
      <w:pPr>
        <w:ind w:left="1296"/>
        <w:jc w:val="both"/>
        <w:rPr>
          <w:rFonts w:ascii="Verdana" w:hAnsi="Verdana"/>
          <w:lang w:val="en-GB"/>
        </w:rPr>
      </w:pPr>
    </w:p>
    <w:p w:rsidR="00154482" w:rsidRPr="007A13E2" w:rsidRDefault="00154482" w:rsidP="00C011CA">
      <w:pPr>
        <w:numPr>
          <w:ilvl w:val="0"/>
          <w:numId w:val="4"/>
        </w:numPr>
        <w:jc w:val="both"/>
        <w:rPr>
          <w:rFonts w:ascii="Verdana" w:hAnsi="Verdana"/>
          <w:lang w:val="en-GB"/>
        </w:rPr>
      </w:pPr>
      <w:r w:rsidRPr="007A13E2">
        <w:rPr>
          <w:rFonts w:ascii="Verdana" w:hAnsi="Verdana"/>
          <w:lang w:val="en-GB"/>
        </w:rPr>
        <w:t xml:space="preserve"> The participants prepare a short role playing representing difficulties for maintaining these positive health habits and strategies for reinforcing them.</w:t>
      </w:r>
    </w:p>
    <w:p w:rsidR="00154482" w:rsidRPr="007A13E2" w:rsidRDefault="00154482" w:rsidP="00C011CA">
      <w:pPr>
        <w:jc w:val="both"/>
        <w:rPr>
          <w:rFonts w:ascii="Verdana" w:hAnsi="Verdana"/>
          <w:lang w:val="en-GB"/>
        </w:rPr>
      </w:pPr>
    </w:p>
    <w:p w:rsidR="00154482" w:rsidRPr="007A13E2" w:rsidRDefault="00154482" w:rsidP="00C011CA">
      <w:pPr>
        <w:numPr>
          <w:ilvl w:val="0"/>
          <w:numId w:val="3"/>
        </w:numPr>
        <w:jc w:val="both"/>
        <w:rPr>
          <w:rFonts w:ascii="Verdana" w:hAnsi="Verdana"/>
          <w:lang w:val="en-GB"/>
        </w:rPr>
      </w:pPr>
      <w:r w:rsidRPr="007A13E2">
        <w:rPr>
          <w:rFonts w:ascii="Verdana" w:hAnsi="Verdana"/>
          <w:b/>
          <w:lang w:val="en-GB"/>
        </w:rPr>
        <w:t xml:space="preserve">Role Playing </w:t>
      </w:r>
      <w:r w:rsidRPr="007A13E2">
        <w:rPr>
          <w:rFonts w:ascii="Verdana" w:hAnsi="Verdana"/>
          <w:lang w:val="en-GB"/>
        </w:rPr>
        <w:t>(in</w:t>
      </w:r>
      <w:r w:rsidR="008121DF">
        <w:rPr>
          <w:rFonts w:ascii="Verdana" w:hAnsi="Verdana"/>
          <w:lang w:val="en-GB"/>
        </w:rPr>
        <w:t xml:space="preserve"> the</w:t>
      </w:r>
      <w:r w:rsidRPr="007A13E2">
        <w:rPr>
          <w:rFonts w:ascii="Verdana" w:hAnsi="Verdana"/>
          <w:lang w:val="en-GB"/>
        </w:rPr>
        <w:t xml:space="preserve"> plenary)</w:t>
      </w:r>
    </w:p>
    <w:p w:rsidR="00154482" w:rsidRPr="007A13E2" w:rsidRDefault="00154482" w:rsidP="00C011CA">
      <w:pPr>
        <w:numPr>
          <w:ilvl w:val="0"/>
          <w:numId w:val="4"/>
        </w:numPr>
        <w:jc w:val="both"/>
        <w:rPr>
          <w:rFonts w:ascii="Verdana" w:hAnsi="Verdana"/>
          <w:lang w:val="en-GB"/>
        </w:rPr>
      </w:pPr>
      <w:r w:rsidRPr="007A13E2">
        <w:rPr>
          <w:rFonts w:ascii="Verdana" w:hAnsi="Verdana"/>
          <w:lang w:val="en-GB"/>
        </w:rPr>
        <w:t xml:space="preserve">The role playing scenes are represented. </w:t>
      </w:r>
    </w:p>
    <w:p w:rsidR="00154482" w:rsidRPr="007A13E2" w:rsidRDefault="00154482" w:rsidP="00C011CA">
      <w:pPr>
        <w:numPr>
          <w:ilvl w:val="0"/>
          <w:numId w:val="4"/>
        </w:numPr>
        <w:jc w:val="both"/>
        <w:rPr>
          <w:rFonts w:ascii="Verdana" w:hAnsi="Verdana"/>
          <w:lang w:val="en-GB"/>
        </w:rPr>
      </w:pPr>
      <w:r w:rsidRPr="007A13E2">
        <w:rPr>
          <w:rFonts w:ascii="Verdana" w:hAnsi="Verdana"/>
          <w:lang w:val="en-GB"/>
        </w:rPr>
        <w:lastRenderedPageBreak/>
        <w:t xml:space="preserve">The participants are invited to intervene in the scene, replacing one of the actors and trying to find strategies to resolve the difficulties, within a framework of health care oriented towards cultural and ethnic diversity, consideration of social determinants of health and Human Rights principles. </w:t>
      </w:r>
    </w:p>
    <w:p w:rsidR="00154482" w:rsidRPr="007A13E2" w:rsidRDefault="00154482" w:rsidP="00C011CA">
      <w:pPr>
        <w:jc w:val="both"/>
        <w:rPr>
          <w:rFonts w:ascii="Verdana" w:hAnsi="Verdana"/>
          <w:lang w:val="en-GB"/>
        </w:rPr>
      </w:pPr>
    </w:p>
    <w:p w:rsidR="00154482" w:rsidRPr="007A13E2" w:rsidRDefault="00154482" w:rsidP="00C011CA">
      <w:pPr>
        <w:jc w:val="both"/>
        <w:rPr>
          <w:rFonts w:ascii="Verdana" w:hAnsi="Verdana"/>
          <w:lang w:val="en-GB"/>
        </w:rPr>
      </w:pPr>
      <w:r w:rsidRPr="007A13E2">
        <w:rPr>
          <w:rFonts w:ascii="Verdana" w:hAnsi="Verdana"/>
          <w:lang w:val="en-GB"/>
        </w:rPr>
        <w:t xml:space="preserve">4. </w:t>
      </w:r>
      <w:r w:rsidRPr="007A13E2">
        <w:rPr>
          <w:rFonts w:ascii="Verdana" w:hAnsi="Verdana"/>
          <w:b/>
          <w:lang w:val="en-GB"/>
        </w:rPr>
        <w:t xml:space="preserve">Group Discussion </w:t>
      </w:r>
      <w:r w:rsidRPr="007A13E2">
        <w:rPr>
          <w:rFonts w:ascii="Verdana" w:hAnsi="Verdana"/>
          <w:lang w:val="en-GB"/>
        </w:rPr>
        <w:t xml:space="preserve">on the identified positive health habits, difficulties and strategies. </w:t>
      </w:r>
    </w:p>
    <w:p w:rsidR="00154482" w:rsidRPr="007A13E2" w:rsidRDefault="00154482" w:rsidP="00F03C37">
      <w:pPr>
        <w:jc w:val="both"/>
        <w:rPr>
          <w:rFonts w:ascii="Verdana" w:hAnsi="Verdana"/>
          <w:lang w:val="en-GB"/>
        </w:rPr>
      </w:pPr>
    </w:p>
    <w:p w:rsidR="00154482" w:rsidRPr="007A13E2" w:rsidRDefault="00154482" w:rsidP="006807CB">
      <w:pPr>
        <w:jc w:val="both"/>
        <w:rPr>
          <w:rFonts w:ascii="Verdana" w:hAnsi="Verdana"/>
          <w:lang w:val="en-GB"/>
        </w:rPr>
      </w:pPr>
      <w:r w:rsidRPr="007A13E2">
        <w:rPr>
          <w:rFonts w:ascii="Verdana" w:hAnsi="Verdana"/>
          <w:b/>
          <w:lang w:val="en-GB"/>
        </w:rPr>
        <w:t xml:space="preserve">Slide 13: </w:t>
      </w:r>
      <w:r w:rsidRPr="007A13E2">
        <w:rPr>
          <w:rFonts w:ascii="Verdana" w:hAnsi="Verdana"/>
          <w:lang w:val="en-GB"/>
        </w:rPr>
        <w:t>Thank you and questions.</w:t>
      </w:r>
    </w:p>
    <w:p w:rsidR="00154482" w:rsidRPr="007A13E2" w:rsidRDefault="00154482" w:rsidP="006807CB">
      <w:pPr>
        <w:jc w:val="both"/>
        <w:rPr>
          <w:rFonts w:ascii="Verdana" w:hAnsi="Verdana"/>
          <w:b/>
          <w:lang w:val="en-GB"/>
        </w:rPr>
      </w:pPr>
    </w:p>
    <w:p w:rsidR="00154482" w:rsidRPr="007A13E2" w:rsidRDefault="00154482" w:rsidP="006807CB">
      <w:pPr>
        <w:jc w:val="both"/>
        <w:rPr>
          <w:rFonts w:ascii="Verdana" w:hAnsi="Verdana"/>
          <w:lang w:val="en-GB"/>
        </w:rPr>
      </w:pPr>
      <w:r w:rsidRPr="007A13E2">
        <w:rPr>
          <w:rFonts w:ascii="Verdana" w:hAnsi="Verdana"/>
          <w:b/>
          <w:lang w:val="en-GB"/>
        </w:rPr>
        <w:t>Slide 14-15</w:t>
      </w:r>
      <w:r w:rsidRPr="007A13E2">
        <w:rPr>
          <w:rFonts w:ascii="Verdana" w:hAnsi="Verdana"/>
          <w:lang w:val="en-GB"/>
        </w:rPr>
        <w:t>: References.</w:t>
      </w:r>
    </w:p>
    <w:p w:rsidR="00154482" w:rsidRPr="007A13E2" w:rsidRDefault="00154482" w:rsidP="006807CB">
      <w:pPr>
        <w:jc w:val="both"/>
        <w:rPr>
          <w:rFonts w:ascii="Verdana" w:hAnsi="Verdana"/>
          <w:lang w:val="en-GB"/>
        </w:rPr>
      </w:pPr>
    </w:p>
    <w:p w:rsidR="00154482" w:rsidRDefault="00154482" w:rsidP="006807CB">
      <w:pPr>
        <w:jc w:val="both"/>
        <w:rPr>
          <w:rFonts w:ascii="Verdana" w:hAnsi="Verdana"/>
          <w:lang w:val="en-GB"/>
        </w:rPr>
      </w:pPr>
      <w:r w:rsidRPr="007A13E2">
        <w:rPr>
          <w:rFonts w:ascii="Verdana" w:hAnsi="Verdana"/>
          <w:b/>
          <w:lang w:val="en-GB"/>
        </w:rPr>
        <w:t>Slide 16:</w:t>
      </w:r>
      <w:r w:rsidRPr="007A13E2">
        <w:rPr>
          <w:rFonts w:ascii="Verdana" w:hAnsi="Verdana"/>
          <w:lang w:val="en-GB"/>
        </w:rPr>
        <w:t xml:space="preserve"> European Commission Disclaimer.</w:t>
      </w:r>
    </w:p>
    <w:p w:rsidR="008121DF" w:rsidRDefault="008121DF" w:rsidP="006807CB">
      <w:pPr>
        <w:jc w:val="both"/>
        <w:rPr>
          <w:rFonts w:ascii="Verdana" w:hAnsi="Verdana"/>
          <w:lang w:val="en-GB"/>
        </w:rPr>
      </w:pPr>
    </w:p>
    <w:p w:rsidR="00154482" w:rsidRPr="007A13E2" w:rsidRDefault="00154482" w:rsidP="00F813B5">
      <w:pPr>
        <w:jc w:val="both"/>
        <w:rPr>
          <w:rFonts w:ascii="Verdana" w:hAnsi="Verdana"/>
          <w:lang w:val="en-GB"/>
        </w:rPr>
      </w:pPr>
      <w:bookmarkStart w:id="0" w:name="_GoBack"/>
      <w:bookmarkEnd w:id="0"/>
    </w:p>
    <w:p w:rsidR="00154482" w:rsidRPr="007A13E2" w:rsidRDefault="00154482">
      <w:pPr>
        <w:rPr>
          <w:rFonts w:ascii="Verdana" w:hAnsi="Verdana"/>
          <w:b/>
          <w:color w:val="000080"/>
          <w:sz w:val="28"/>
          <w:szCs w:val="28"/>
          <w:lang w:val="en-GB"/>
        </w:rPr>
      </w:pPr>
      <w:r w:rsidRPr="007A13E2">
        <w:rPr>
          <w:rFonts w:ascii="Verdana" w:hAnsi="Verdana"/>
          <w:b/>
          <w:color w:val="000080"/>
          <w:sz w:val="28"/>
          <w:szCs w:val="28"/>
          <w:lang w:val="en-GB"/>
        </w:rPr>
        <w:t>10. Readings</w:t>
      </w:r>
    </w:p>
    <w:p w:rsidR="00154482" w:rsidRPr="007A13E2" w:rsidRDefault="00154482">
      <w:pPr>
        <w:rPr>
          <w:rFonts w:ascii="Verdana" w:hAnsi="Verdana"/>
          <w:color w:val="000080"/>
          <w:sz w:val="28"/>
          <w:szCs w:val="28"/>
          <w:lang w:val="en-GB"/>
        </w:rPr>
      </w:pPr>
    </w:p>
    <w:p w:rsidR="00154482" w:rsidRPr="007A13E2" w:rsidRDefault="00154482">
      <w:pPr>
        <w:rPr>
          <w:rFonts w:ascii="Verdana" w:hAnsi="Verdana"/>
          <w:b/>
          <w:sz w:val="24"/>
          <w:lang w:val="en-GB"/>
        </w:rPr>
      </w:pPr>
      <w:r w:rsidRPr="007A13E2">
        <w:rPr>
          <w:rFonts w:ascii="Verdana" w:hAnsi="Verdana"/>
          <w:b/>
          <w:sz w:val="24"/>
          <w:lang w:val="en-GB"/>
        </w:rPr>
        <w:t>Recommended readings:</w:t>
      </w:r>
    </w:p>
    <w:p w:rsidR="00154482" w:rsidRPr="007A13E2" w:rsidRDefault="00154482">
      <w:pPr>
        <w:rPr>
          <w:rFonts w:ascii="Verdana" w:hAnsi="Verdana"/>
          <w:b/>
          <w:sz w:val="20"/>
          <w:szCs w:val="20"/>
          <w:lang w:val="en-GB"/>
        </w:rPr>
      </w:pPr>
    </w:p>
    <w:p w:rsidR="00154482" w:rsidRPr="009D7CE0" w:rsidRDefault="00154482" w:rsidP="009D7CE0">
      <w:pPr>
        <w:pStyle w:val="Textonotapie"/>
        <w:numPr>
          <w:ilvl w:val="0"/>
          <w:numId w:val="36"/>
        </w:numPr>
        <w:rPr>
          <w:rFonts w:ascii="Verdana" w:hAnsi="Verdana"/>
          <w:lang w:val="en-GB"/>
        </w:rPr>
      </w:pPr>
      <w:r w:rsidRPr="009D7CE0">
        <w:rPr>
          <w:rFonts w:ascii="Verdana" w:hAnsi="Verdana"/>
          <w:lang w:val="en-GB"/>
        </w:rPr>
        <w:t>Council of Europe. Constructing an inclusive institutional culture – Intercultural competences in social services. Strasbourg: Council of Europe, 2011.</w:t>
      </w:r>
      <w:r>
        <w:rPr>
          <w:rFonts w:ascii="Verdana" w:hAnsi="Verdana"/>
          <w:lang w:val="en-GB"/>
        </w:rPr>
        <w:t xml:space="preserve"> </w:t>
      </w:r>
      <w:hyperlink r:id="rId10" w:history="1">
        <w:r w:rsidRPr="009D7CE0">
          <w:rPr>
            <w:rStyle w:val="Hipervnculo"/>
            <w:rFonts w:ascii="Verdana" w:hAnsi="Verdana"/>
            <w:lang w:val="en-GB"/>
          </w:rPr>
          <w:t>http://cdn.basw.co.uk/upload/basw_100713-4.pdf</w:t>
        </w:r>
      </w:hyperlink>
      <w:r w:rsidRPr="009D7CE0">
        <w:rPr>
          <w:rFonts w:ascii="Verdana" w:hAnsi="Verdana"/>
          <w:lang w:val="en-GB"/>
        </w:rPr>
        <w:t xml:space="preserve">  (retrieved: March 5, 2015). </w:t>
      </w:r>
    </w:p>
    <w:p w:rsidR="00154482" w:rsidRPr="009D7CE0" w:rsidRDefault="00154482" w:rsidP="009D7CE0">
      <w:pPr>
        <w:numPr>
          <w:ilvl w:val="0"/>
          <w:numId w:val="36"/>
        </w:numPr>
        <w:rPr>
          <w:rFonts w:ascii="Verdana" w:hAnsi="Verdana"/>
          <w:sz w:val="20"/>
          <w:szCs w:val="20"/>
          <w:lang w:val="en-GB"/>
        </w:rPr>
      </w:pPr>
      <w:r w:rsidRPr="009D7CE0">
        <w:rPr>
          <w:rFonts w:ascii="Verdana" w:hAnsi="Verdana"/>
          <w:sz w:val="20"/>
          <w:szCs w:val="20"/>
          <w:lang w:val="en-GB"/>
        </w:rPr>
        <w:t xml:space="preserve">OSF, Open Society Foundations. Roma Health Mediators. Successes and challenges. New York: OSF, 2011. </w:t>
      </w:r>
      <w:hyperlink r:id="rId11" w:history="1">
        <w:r w:rsidRPr="009D7CE0">
          <w:rPr>
            <w:rStyle w:val="Hipervnculo"/>
            <w:rFonts w:ascii="Verdana" w:hAnsi="Verdana"/>
            <w:sz w:val="20"/>
            <w:szCs w:val="20"/>
            <w:lang w:val="en-GB"/>
          </w:rPr>
          <w:t>http://www.opensocietyfoundations.org/sites/default/files/roma-health-mediators-20111022.pdf</w:t>
        </w:r>
      </w:hyperlink>
      <w:r w:rsidRPr="009D7CE0">
        <w:rPr>
          <w:rFonts w:ascii="Verdana" w:hAnsi="Verdana"/>
          <w:sz w:val="20"/>
          <w:szCs w:val="20"/>
          <w:lang w:val="en-GB"/>
        </w:rPr>
        <w:t xml:space="preserve"> (retrieved: March 5, 2015). </w:t>
      </w:r>
    </w:p>
    <w:p w:rsidR="00154482" w:rsidRPr="009D7CE0" w:rsidRDefault="00154482" w:rsidP="009D7CE0">
      <w:pPr>
        <w:pStyle w:val="Textonotapie"/>
        <w:numPr>
          <w:ilvl w:val="0"/>
          <w:numId w:val="36"/>
        </w:numPr>
        <w:rPr>
          <w:rFonts w:ascii="Verdana" w:hAnsi="Verdana"/>
          <w:lang w:val="en-GB"/>
        </w:rPr>
      </w:pPr>
      <w:r w:rsidRPr="009D7CE0">
        <w:rPr>
          <w:rFonts w:ascii="Verdana" w:hAnsi="Verdana"/>
          <w:lang w:val="en-GB"/>
        </w:rPr>
        <w:t>WHO, World Health Organization. How health systems can address health inequities linked to migration and ethnicity. Briefing on policy issues produced through the WHO/European Commission equity project. Copenhagen: WHO Regional Office for Europe, 2010.</w:t>
      </w:r>
      <w:hyperlink r:id="rId12" w:history="1">
        <w:r w:rsidRPr="009D7CE0">
          <w:rPr>
            <w:rStyle w:val="Hipervnculo"/>
            <w:rFonts w:ascii="Verdana" w:hAnsi="Verdana"/>
            <w:lang w:val="en-GB"/>
          </w:rPr>
          <w:t>http://www.euro.who.int/__data/assets/pdf_file/0005/127526/e94497.pdf</w:t>
        </w:r>
      </w:hyperlink>
      <w:r w:rsidRPr="009D7CE0">
        <w:rPr>
          <w:rFonts w:ascii="Verdana" w:hAnsi="Verdana"/>
          <w:lang w:val="en-GB"/>
        </w:rPr>
        <w:t xml:space="preserve"> (retrieved: March 5, 2015).</w:t>
      </w:r>
    </w:p>
    <w:p w:rsidR="00154482" w:rsidRPr="007A13E2" w:rsidRDefault="00154482">
      <w:pPr>
        <w:rPr>
          <w:rFonts w:ascii="Verdana" w:hAnsi="Verdana"/>
          <w:b/>
          <w:sz w:val="24"/>
          <w:lang w:val="en-GB"/>
        </w:rPr>
      </w:pPr>
    </w:p>
    <w:p w:rsidR="00154482" w:rsidRPr="007A13E2" w:rsidRDefault="00154482">
      <w:pPr>
        <w:rPr>
          <w:rFonts w:ascii="Verdana" w:hAnsi="Verdana"/>
          <w:b/>
          <w:sz w:val="24"/>
          <w:lang w:val="en-GB"/>
        </w:rPr>
      </w:pPr>
      <w:r w:rsidRPr="007A13E2">
        <w:rPr>
          <w:rFonts w:ascii="Verdana" w:hAnsi="Verdana"/>
          <w:b/>
          <w:sz w:val="24"/>
          <w:lang w:val="en-GB"/>
        </w:rPr>
        <w:t xml:space="preserve">Complementary readings: </w:t>
      </w:r>
    </w:p>
    <w:p w:rsidR="00154482" w:rsidRPr="007A13E2" w:rsidRDefault="00154482">
      <w:pPr>
        <w:rPr>
          <w:rFonts w:ascii="Verdana" w:hAnsi="Verdana"/>
          <w:b/>
          <w:color w:val="000080"/>
          <w:sz w:val="24"/>
          <w:lang w:val="en-GB"/>
        </w:rPr>
      </w:pPr>
    </w:p>
    <w:p w:rsidR="00154482" w:rsidRPr="009D7CE0" w:rsidRDefault="00154482" w:rsidP="009D7CE0">
      <w:pPr>
        <w:numPr>
          <w:ilvl w:val="0"/>
          <w:numId w:val="34"/>
        </w:numPr>
        <w:tabs>
          <w:tab w:val="clear" w:pos="720"/>
          <w:tab w:val="num" w:pos="360"/>
        </w:tabs>
        <w:ind w:left="360"/>
        <w:rPr>
          <w:rFonts w:ascii="Verdana" w:hAnsi="Verdana"/>
          <w:sz w:val="20"/>
          <w:szCs w:val="20"/>
          <w:lang w:val="en-GB"/>
        </w:rPr>
      </w:pPr>
      <w:r w:rsidRPr="009D7CE0">
        <w:rPr>
          <w:rFonts w:ascii="Verdana" w:hAnsi="Verdana"/>
          <w:sz w:val="20"/>
          <w:szCs w:val="20"/>
          <w:lang w:val="fr-FR"/>
        </w:rPr>
        <w:t xml:space="preserve">Champion J, Harlin B, Collins JI. </w:t>
      </w:r>
      <w:r w:rsidRPr="009D7CE0">
        <w:rPr>
          <w:rFonts w:ascii="Verdana" w:hAnsi="Verdana"/>
          <w:sz w:val="20"/>
          <w:szCs w:val="20"/>
          <w:lang w:val="en-GB"/>
        </w:rPr>
        <w:t>Sexual risk behavior and STI health literacy among ethnic minority adolescent women. Applied Nursing research 2013;26:204-209.</w:t>
      </w:r>
    </w:p>
    <w:p w:rsidR="00154482" w:rsidRPr="009D7CE0" w:rsidRDefault="00154482" w:rsidP="009D7CE0">
      <w:pPr>
        <w:pStyle w:val="Textonotapie"/>
        <w:numPr>
          <w:ilvl w:val="0"/>
          <w:numId w:val="34"/>
        </w:numPr>
        <w:tabs>
          <w:tab w:val="clear" w:pos="720"/>
          <w:tab w:val="num" w:pos="360"/>
        </w:tabs>
        <w:ind w:left="360"/>
        <w:rPr>
          <w:rFonts w:ascii="Verdana" w:hAnsi="Verdana"/>
          <w:lang w:val="en-GB"/>
        </w:rPr>
      </w:pPr>
      <w:r w:rsidRPr="009D7CE0">
        <w:rPr>
          <w:rFonts w:ascii="Verdana" w:hAnsi="Verdana"/>
          <w:lang w:val="en-GB"/>
        </w:rPr>
        <w:t xml:space="preserve">Chiarenza A. Developments in the concept of 'cultural competence'. In: Ingleby D, et al. (eds). </w:t>
      </w:r>
      <w:r w:rsidRPr="009D7CE0">
        <w:rPr>
          <w:rFonts w:ascii="Verdana" w:hAnsi="Verdana"/>
          <w:iCs/>
          <w:lang w:val="en-GB"/>
        </w:rPr>
        <w:t>Inequalities in health care for migrants and ethnic minorities</w:t>
      </w:r>
      <w:r w:rsidRPr="009D7CE0">
        <w:rPr>
          <w:rFonts w:ascii="Verdana" w:hAnsi="Verdana"/>
          <w:lang w:val="en-GB"/>
        </w:rPr>
        <w:t>, Vol. 2, p. 66-81. COST Series on Health and Diversity. Antwerp: Garant Publishers, 2012.</w:t>
      </w:r>
    </w:p>
    <w:p w:rsidR="00154482" w:rsidRPr="009D7CE0" w:rsidRDefault="00154482" w:rsidP="009D7CE0">
      <w:pPr>
        <w:numPr>
          <w:ilvl w:val="0"/>
          <w:numId w:val="34"/>
        </w:numPr>
        <w:tabs>
          <w:tab w:val="clear" w:pos="720"/>
          <w:tab w:val="num" w:pos="360"/>
        </w:tabs>
        <w:ind w:left="360"/>
        <w:rPr>
          <w:rFonts w:ascii="Verdana" w:hAnsi="Verdana"/>
          <w:sz w:val="20"/>
          <w:szCs w:val="20"/>
          <w:lang w:val="en-GB"/>
        </w:rPr>
      </w:pPr>
      <w:r w:rsidRPr="009D7CE0">
        <w:rPr>
          <w:rFonts w:ascii="Verdana" w:hAnsi="Verdana"/>
          <w:sz w:val="20"/>
          <w:szCs w:val="20"/>
          <w:lang w:val="en-GB"/>
        </w:rPr>
        <w:t xml:space="preserve">ECDC, European Centre for Disease Prevention and Control. Assessing the burden of key infectious diseases affecting migrant populations in the EU / EEA. Stockholm: ECDC, 2014. </w:t>
      </w:r>
      <w:hyperlink r:id="rId13" w:history="1">
        <w:r w:rsidRPr="009D7CE0">
          <w:rPr>
            <w:rStyle w:val="Hipervnculo"/>
            <w:rFonts w:ascii="Verdana" w:hAnsi="Verdana"/>
            <w:sz w:val="20"/>
            <w:szCs w:val="20"/>
            <w:lang w:val="en-GB"/>
          </w:rPr>
          <w:t>http://www.ecdc.europa.eu/en/publications/Publications/assessing-burden-disease-migrant-populations.pdf</w:t>
        </w:r>
      </w:hyperlink>
      <w:r w:rsidRPr="009D7CE0">
        <w:rPr>
          <w:rFonts w:ascii="Verdana" w:hAnsi="Verdana"/>
          <w:sz w:val="20"/>
          <w:szCs w:val="20"/>
          <w:lang w:val="en-GB"/>
        </w:rPr>
        <w:t xml:space="preserve"> (retrieved: March 5, 2015).</w:t>
      </w:r>
    </w:p>
    <w:p w:rsidR="00154482" w:rsidRPr="009D7CE0" w:rsidRDefault="00154482" w:rsidP="009D7CE0">
      <w:pPr>
        <w:pStyle w:val="Textonotapie"/>
        <w:numPr>
          <w:ilvl w:val="0"/>
          <w:numId w:val="34"/>
        </w:numPr>
        <w:tabs>
          <w:tab w:val="clear" w:pos="720"/>
          <w:tab w:val="num" w:pos="360"/>
        </w:tabs>
        <w:ind w:left="360"/>
        <w:rPr>
          <w:rFonts w:ascii="Verdana" w:hAnsi="Verdana"/>
          <w:lang w:val="en-GB"/>
        </w:rPr>
      </w:pPr>
      <w:r w:rsidRPr="009D7CE0">
        <w:rPr>
          <w:rFonts w:ascii="Verdana" w:hAnsi="Verdana"/>
          <w:lang w:val="en-GB"/>
        </w:rPr>
        <w:t>Fésüs G, Östlin P, McKee M, Ádány R. Policies to improve the health and well-being of Roma people: The European Experience. Health Policy 2012;105:25-32.</w:t>
      </w:r>
    </w:p>
    <w:p w:rsidR="00154482" w:rsidRPr="009D7CE0" w:rsidRDefault="00154482" w:rsidP="009D7CE0">
      <w:pPr>
        <w:pStyle w:val="Textonotapie"/>
        <w:numPr>
          <w:ilvl w:val="0"/>
          <w:numId w:val="34"/>
        </w:numPr>
        <w:tabs>
          <w:tab w:val="clear" w:pos="720"/>
          <w:tab w:val="num" w:pos="360"/>
        </w:tabs>
        <w:ind w:left="360"/>
        <w:rPr>
          <w:rFonts w:ascii="Verdana" w:hAnsi="Verdana"/>
          <w:lang w:val="en-GB"/>
        </w:rPr>
      </w:pPr>
      <w:r w:rsidRPr="009D7CE0">
        <w:rPr>
          <w:rFonts w:ascii="Verdana" w:hAnsi="Verdana"/>
          <w:lang w:val="en-GB"/>
        </w:rPr>
        <w:t xml:space="preserve">Hoyos J, Fernández-Balbuena S, de la Fuente L, Sordo L, Ruiz M, Barrio G, Belza MJ, on behalf of Madrid Rapid HIV Testing Group. Journal of the International AIDS Society 2013;16(18560):1-8. </w:t>
      </w:r>
      <w:hyperlink r:id="rId14" w:history="1">
        <w:r w:rsidRPr="009D7CE0">
          <w:rPr>
            <w:rStyle w:val="Hipervnculo"/>
            <w:rFonts w:ascii="Verdana" w:hAnsi="Verdana"/>
            <w:lang w:val="en-GB"/>
          </w:rPr>
          <w:t>http://www.law.harvard.edu/students/orgs/crcl/vol40_1/ehrenreich.pdf</w:t>
        </w:r>
      </w:hyperlink>
      <w:r w:rsidRPr="009D7CE0">
        <w:rPr>
          <w:rFonts w:ascii="Verdana" w:hAnsi="Verdana"/>
          <w:lang w:val="en-GB"/>
        </w:rPr>
        <w:t xml:space="preserve"> (retrieved: March 5, 2015).</w:t>
      </w:r>
    </w:p>
    <w:p w:rsidR="00154482" w:rsidRPr="009D7CE0" w:rsidRDefault="00154482" w:rsidP="009D7CE0">
      <w:pPr>
        <w:pStyle w:val="Textonotapie"/>
        <w:numPr>
          <w:ilvl w:val="0"/>
          <w:numId w:val="34"/>
        </w:numPr>
        <w:tabs>
          <w:tab w:val="clear" w:pos="720"/>
          <w:tab w:val="num" w:pos="360"/>
        </w:tabs>
        <w:ind w:left="360"/>
        <w:rPr>
          <w:rFonts w:ascii="Verdana" w:hAnsi="Verdana"/>
          <w:lang w:val="en-GB"/>
        </w:rPr>
      </w:pPr>
      <w:r w:rsidRPr="009D7CE0">
        <w:rPr>
          <w:rFonts w:ascii="Verdana" w:hAnsi="Verdana"/>
          <w:lang w:val="en-GB"/>
        </w:rPr>
        <w:t>Ingleby D. Ethnicity, Migration and the ‘Social Determinants of Health’ Agenda. Psychosocial Intervention 2012;31(3):331-341.</w:t>
      </w:r>
    </w:p>
    <w:p w:rsidR="00154482" w:rsidRPr="009D7CE0" w:rsidRDefault="00154482" w:rsidP="009D7CE0">
      <w:pPr>
        <w:numPr>
          <w:ilvl w:val="0"/>
          <w:numId w:val="34"/>
        </w:numPr>
        <w:tabs>
          <w:tab w:val="clear" w:pos="720"/>
          <w:tab w:val="num" w:pos="360"/>
        </w:tabs>
        <w:ind w:left="360"/>
        <w:rPr>
          <w:rFonts w:ascii="Verdana" w:hAnsi="Verdana"/>
          <w:sz w:val="20"/>
          <w:szCs w:val="20"/>
          <w:lang w:val="en-GB"/>
        </w:rPr>
      </w:pPr>
      <w:r w:rsidRPr="009D7CE0">
        <w:rPr>
          <w:rFonts w:ascii="Verdana" w:hAnsi="Verdana"/>
          <w:sz w:val="20"/>
          <w:szCs w:val="20"/>
          <w:lang w:val="en-GB"/>
        </w:rPr>
        <w:t xml:space="preserve">Martin Y, Collet TH, Bodenmann P, Blum MR, Zimmerli L, Gaspoz JM, Battegay E, Cornuz J, Rodondi N. The lower quality of preventive care among forced migrants in a country with universal healthcare coverage. Preventive Medicine 2014;59:19-24. </w:t>
      </w:r>
    </w:p>
    <w:p w:rsidR="00154482" w:rsidRPr="009D7CE0" w:rsidRDefault="00154482" w:rsidP="009D7CE0">
      <w:pPr>
        <w:pStyle w:val="Textonotapie"/>
        <w:numPr>
          <w:ilvl w:val="0"/>
          <w:numId w:val="34"/>
        </w:numPr>
        <w:tabs>
          <w:tab w:val="clear" w:pos="720"/>
          <w:tab w:val="num" w:pos="360"/>
        </w:tabs>
        <w:ind w:left="360"/>
        <w:rPr>
          <w:rFonts w:ascii="Verdana" w:hAnsi="Verdana"/>
          <w:lang w:val="en-GB"/>
        </w:rPr>
      </w:pPr>
      <w:r w:rsidRPr="008121DF">
        <w:rPr>
          <w:rFonts w:ascii="Verdana" w:hAnsi="Verdana"/>
        </w:rPr>
        <w:t xml:space="preserve">Mock-Muñoz de Luna C, Ingleby D, Graval E, Krasnik A. Synthesis Report. </w:t>
      </w:r>
      <w:r w:rsidRPr="009D7CE0">
        <w:rPr>
          <w:rFonts w:ascii="Verdana" w:hAnsi="Verdana"/>
          <w:lang w:val="en-GB"/>
        </w:rPr>
        <w:t xml:space="preserve">MEM-TP, Training packages for health professionals to improve access and quality of health services for migrants and ethnic minorities, including the Roma. Granada, Copenhagen: Andalusian School of Public Health, University of Copenhagen, 2015a. </w:t>
      </w:r>
      <w:hyperlink r:id="rId15" w:history="1">
        <w:r w:rsidRPr="009D7CE0">
          <w:rPr>
            <w:rStyle w:val="Hipervnculo"/>
            <w:rFonts w:ascii="Verdana" w:hAnsi="Verdana"/>
            <w:lang w:val="en-GB"/>
          </w:rPr>
          <w:t>http://www.mem-tp.org/pluginfile.php/619/mod_resource/content/1/MEM-TP_Synthesis_Report.pdf</w:t>
        </w:r>
      </w:hyperlink>
      <w:r w:rsidRPr="009D7CE0">
        <w:rPr>
          <w:rFonts w:ascii="Verdana" w:hAnsi="Verdana"/>
          <w:lang w:val="en-GB"/>
        </w:rPr>
        <w:t xml:space="preserve"> (retrieved: March 5, 2015). </w:t>
      </w:r>
    </w:p>
    <w:p w:rsidR="00154482" w:rsidRPr="009D7CE0" w:rsidRDefault="00154482" w:rsidP="009D7CE0">
      <w:pPr>
        <w:pStyle w:val="Textonotapie"/>
        <w:numPr>
          <w:ilvl w:val="0"/>
          <w:numId w:val="34"/>
        </w:numPr>
        <w:tabs>
          <w:tab w:val="clear" w:pos="720"/>
          <w:tab w:val="num" w:pos="360"/>
        </w:tabs>
        <w:ind w:left="360"/>
        <w:rPr>
          <w:rFonts w:ascii="Verdana" w:hAnsi="Verdana"/>
          <w:lang w:val="en-GB"/>
        </w:rPr>
      </w:pPr>
      <w:r w:rsidRPr="009D7CE0">
        <w:rPr>
          <w:rFonts w:ascii="Verdana" w:hAnsi="Verdana"/>
          <w:lang w:val="en-GB"/>
        </w:rPr>
        <w:t xml:space="preserve">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 </w:t>
      </w:r>
      <w:hyperlink r:id="rId16" w:history="1">
        <w:r w:rsidRPr="009D7CE0">
          <w:rPr>
            <w:rStyle w:val="Hipervnculo"/>
            <w:rFonts w:ascii="Verdana" w:hAnsi="Verdana"/>
            <w:lang w:val="en-GB"/>
          </w:rPr>
          <w:t>http://www.mem-tp.org/pluginfile.php/620/mod_resource/content/1/MEM-TP_Synthesis_Report_Appendices_I-VI.pdf</w:t>
        </w:r>
      </w:hyperlink>
      <w:r w:rsidRPr="009D7CE0">
        <w:rPr>
          <w:rFonts w:ascii="Verdana" w:hAnsi="Verdana"/>
          <w:lang w:val="en-GB"/>
        </w:rPr>
        <w:t xml:space="preserve"> (retrieved: March 5, 2015). </w:t>
      </w:r>
    </w:p>
    <w:p w:rsidR="00154482" w:rsidRPr="009D7CE0" w:rsidRDefault="00154482" w:rsidP="009D7CE0">
      <w:pPr>
        <w:numPr>
          <w:ilvl w:val="0"/>
          <w:numId w:val="34"/>
        </w:numPr>
        <w:tabs>
          <w:tab w:val="clear" w:pos="720"/>
          <w:tab w:val="num" w:pos="360"/>
        </w:tabs>
        <w:ind w:left="360"/>
        <w:rPr>
          <w:rFonts w:ascii="Verdana" w:hAnsi="Verdana"/>
          <w:sz w:val="20"/>
          <w:szCs w:val="20"/>
          <w:lang w:val="en-GB"/>
        </w:rPr>
      </w:pPr>
      <w:r w:rsidRPr="009D7CE0">
        <w:rPr>
          <w:rFonts w:ascii="Verdana" w:hAnsi="Verdana"/>
          <w:sz w:val="20"/>
          <w:szCs w:val="20"/>
          <w:lang w:val="en-GB"/>
        </w:rPr>
        <w:t xml:space="preserve">OSF, Open Society Foundations. Mediating Romani Health: Policy and Program Opportunities. New York: OSF, 2005. </w:t>
      </w:r>
      <w:hyperlink r:id="rId17" w:history="1">
        <w:r w:rsidRPr="009D7CE0">
          <w:rPr>
            <w:rStyle w:val="Hipervnculo"/>
            <w:rFonts w:ascii="Verdana" w:hAnsi="Verdana"/>
            <w:sz w:val="20"/>
            <w:szCs w:val="20"/>
            <w:lang w:val="en-GB"/>
          </w:rPr>
          <w:t>http://www.opensocietyfoundations.org/sites/default/files/roma_health_mediators.pdf</w:t>
        </w:r>
      </w:hyperlink>
      <w:r w:rsidRPr="009D7CE0">
        <w:rPr>
          <w:rFonts w:ascii="Verdana" w:hAnsi="Verdana"/>
          <w:sz w:val="20"/>
          <w:szCs w:val="20"/>
          <w:lang w:val="en-GB"/>
        </w:rPr>
        <w:t xml:space="preserve"> (retrieved: March 5, 2015).</w:t>
      </w:r>
    </w:p>
    <w:p w:rsidR="00154482" w:rsidRPr="009D7CE0" w:rsidRDefault="00154482" w:rsidP="009D7CE0">
      <w:pPr>
        <w:numPr>
          <w:ilvl w:val="0"/>
          <w:numId w:val="34"/>
        </w:numPr>
        <w:tabs>
          <w:tab w:val="clear" w:pos="720"/>
          <w:tab w:val="num" w:pos="360"/>
        </w:tabs>
        <w:ind w:left="360"/>
        <w:rPr>
          <w:rFonts w:ascii="Verdana" w:hAnsi="Verdana"/>
          <w:sz w:val="20"/>
          <w:szCs w:val="20"/>
          <w:lang w:val="en-GB"/>
        </w:rPr>
      </w:pPr>
      <w:r w:rsidRPr="009D7CE0">
        <w:rPr>
          <w:rFonts w:ascii="Verdana" w:hAnsi="Verdana"/>
          <w:sz w:val="20"/>
          <w:szCs w:val="20"/>
          <w:lang w:val="en-GB"/>
        </w:rPr>
        <w:t>Phillips AL, Kumar D, Patel S, Arya M. Using text messages to improve patient-doctor communication among racial and ethnic minority adults: An innovative solution to increase influenza vaccinations. Preventive Medicine 2014;69:117-119.</w:t>
      </w:r>
    </w:p>
    <w:p w:rsidR="00154482" w:rsidRPr="009D7CE0" w:rsidRDefault="00154482" w:rsidP="009D7CE0">
      <w:pPr>
        <w:pStyle w:val="Textonotapie"/>
        <w:numPr>
          <w:ilvl w:val="0"/>
          <w:numId w:val="34"/>
        </w:numPr>
        <w:tabs>
          <w:tab w:val="clear" w:pos="720"/>
          <w:tab w:val="num" w:pos="360"/>
        </w:tabs>
        <w:ind w:left="360"/>
        <w:rPr>
          <w:rFonts w:ascii="Verdana" w:hAnsi="Verdana"/>
          <w:lang w:val="en-GB"/>
        </w:rPr>
      </w:pPr>
      <w:r w:rsidRPr="009D7CE0">
        <w:rPr>
          <w:rFonts w:ascii="Verdana" w:hAnsi="Verdana"/>
          <w:lang w:val="en-GB"/>
        </w:rPr>
        <w:t xml:space="preserve">TAMPEP, European Network for HIV / STI Prevention and Health Promotion among Migrant Sex Workers, s.a. </w:t>
      </w:r>
      <w:hyperlink r:id="rId18" w:history="1">
        <w:r w:rsidRPr="009D7CE0">
          <w:rPr>
            <w:rStyle w:val="Hipervnculo"/>
            <w:rFonts w:ascii="Verdana" w:hAnsi="Verdana"/>
            <w:lang w:val="en-GB"/>
          </w:rPr>
          <w:t>http://tampep.eu/</w:t>
        </w:r>
      </w:hyperlink>
      <w:r w:rsidRPr="009D7CE0">
        <w:rPr>
          <w:rFonts w:ascii="Verdana" w:hAnsi="Verdana"/>
          <w:lang w:val="en-GB"/>
        </w:rPr>
        <w:t xml:space="preserve"> (retrieved: March 5, 2015). </w:t>
      </w:r>
    </w:p>
    <w:p w:rsidR="00154482" w:rsidRPr="009D7CE0" w:rsidRDefault="00154482" w:rsidP="009D7CE0">
      <w:pPr>
        <w:pStyle w:val="Textonotapie"/>
        <w:numPr>
          <w:ilvl w:val="0"/>
          <w:numId w:val="34"/>
        </w:numPr>
        <w:tabs>
          <w:tab w:val="clear" w:pos="720"/>
          <w:tab w:val="num" w:pos="360"/>
        </w:tabs>
        <w:ind w:left="360"/>
        <w:rPr>
          <w:rFonts w:ascii="Verdana" w:hAnsi="Verdana"/>
          <w:lang w:val="en-US"/>
        </w:rPr>
      </w:pPr>
      <w:r w:rsidRPr="009D7CE0">
        <w:rPr>
          <w:rFonts w:ascii="Verdana" w:hAnsi="Verdana"/>
          <w:lang w:val="en-GB"/>
        </w:rPr>
        <w:t xml:space="preserve">UN, United Nations. International Convention on Economic, Social and Cultural Rights, 1966 [1976].  </w:t>
      </w:r>
      <w:hyperlink r:id="rId19" w:history="1">
        <w:r w:rsidRPr="009D7CE0">
          <w:rPr>
            <w:rStyle w:val="Hipervnculo"/>
            <w:rFonts w:ascii="Verdana" w:hAnsi="Verdana"/>
            <w:lang w:val="en-US"/>
          </w:rPr>
          <w:t>http://www.who.int/governance/eb/who_constitution_en.pdf</w:t>
        </w:r>
      </w:hyperlink>
      <w:r w:rsidRPr="009D7CE0">
        <w:rPr>
          <w:rFonts w:ascii="Verdana" w:hAnsi="Verdana"/>
          <w:lang w:val="en-US"/>
        </w:rPr>
        <w:t xml:space="preserve"> </w:t>
      </w:r>
      <w:r w:rsidRPr="009D7CE0">
        <w:rPr>
          <w:rFonts w:ascii="Verdana" w:hAnsi="Verdana"/>
          <w:lang w:val="en-GB"/>
        </w:rPr>
        <w:t>(retrieved: March 5, 2015).</w:t>
      </w:r>
    </w:p>
    <w:p w:rsidR="00154482" w:rsidRPr="009D7CE0" w:rsidRDefault="00154482" w:rsidP="009D7CE0">
      <w:pPr>
        <w:pStyle w:val="Textonotapie"/>
        <w:numPr>
          <w:ilvl w:val="0"/>
          <w:numId w:val="34"/>
        </w:numPr>
        <w:tabs>
          <w:tab w:val="clear" w:pos="720"/>
          <w:tab w:val="num" w:pos="360"/>
        </w:tabs>
        <w:ind w:left="360"/>
        <w:rPr>
          <w:rFonts w:ascii="Verdana" w:hAnsi="Verdana"/>
          <w:lang w:val="en-GB"/>
        </w:rPr>
      </w:pPr>
      <w:r w:rsidRPr="009D7CE0">
        <w:rPr>
          <w:rFonts w:ascii="Verdana" w:hAnsi="Verdana"/>
          <w:lang w:val="en-GB"/>
        </w:rPr>
        <w:t xml:space="preserve">WHO, World Health Organization. Constitution, 1948. </w:t>
      </w:r>
      <w:hyperlink r:id="rId20" w:history="1">
        <w:r w:rsidRPr="009D7CE0">
          <w:rPr>
            <w:rStyle w:val="Hipervnculo"/>
            <w:rFonts w:ascii="Verdana" w:hAnsi="Verdana"/>
            <w:lang w:val="en-GB"/>
          </w:rPr>
          <w:t>http://www.who.int/governance/eb/who_constitution_en.pdf</w:t>
        </w:r>
      </w:hyperlink>
      <w:r w:rsidRPr="009D7CE0">
        <w:rPr>
          <w:rFonts w:ascii="Verdana" w:hAnsi="Verdana"/>
          <w:lang w:val="en-GB"/>
        </w:rPr>
        <w:t xml:space="preserve"> (retrieved: March 5, 2015). </w:t>
      </w:r>
    </w:p>
    <w:p w:rsidR="00154482" w:rsidRPr="009D7CE0" w:rsidRDefault="00154482" w:rsidP="009D7CE0">
      <w:pPr>
        <w:pStyle w:val="Textonotapie"/>
        <w:numPr>
          <w:ilvl w:val="0"/>
          <w:numId w:val="34"/>
        </w:numPr>
        <w:tabs>
          <w:tab w:val="clear" w:pos="720"/>
          <w:tab w:val="num" w:pos="360"/>
        </w:tabs>
        <w:ind w:left="360"/>
        <w:rPr>
          <w:rFonts w:ascii="Verdana" w:hAnsi="Verdana"/>
          <w:lang w:val="en-GB"/>
        </w:rPr>
      </w:pPr>
      <w:r w:rsidRPr="009D7CE0">
        <w:rPr>
          <w:rFonts w:ascii="Verdana" w:hAnsi="Verdana"/>
          <w:lang w:val="en-GB"/>
        </w:rPr>
        <w:t>WHO, World Health Organization. Ottawa Charter for Health Promotion, 1986.</w:t>
      </w:r>
      <w:hyperlink r:id="rId21" w:history="1">
        <w:r w:rsidRPr="009D7CE0">
          <w:rPr>
            <w:rStyle w:val="Hipervnculo"/>
            <w:rFonts w:ascii="Verdana" w:hAnsi="Verdana"/>
            <w:lang w:val="en-GB"/>
          </w:rPr>
          <w:t>http://www.who.int/healthpromotion/conferences/previous/ottawa/en/</w:t>
        </w:r>
      </w:hyperlink>
      <w:r w:rsidRPr="009D7CE0">
        <w:rPr>
          <w:rFonts w:ascii="Verdana" w:hAnsi="Verdana"/>
          <w:lang w:val="en-GB"/>
        </w:rPr>
        <w:t xml:space="preserve"> (retrieved: March 5, 2015). </w:t>
      </w:r>
    </w:p>
    <w:p w:rsidR="00154482" w:rsidRPr="009D7CE0" w:rsidRDefault="00154482" w:rsidP="009D7CE0">
      <w:pPr>
        <w:pStyle w:val="Textonotapie"/>
        <w:rPr>
          <w:rFonts w:ascii="Verdana" w:hAnsi="Verdana"/>
          <w:lang w:val="en-GB"/>
        </w:rPr>
      </w:pPr>
    </w:p>
    <w:sectPr w:rsidR="00154482" w:rsidRPr="009D7CE0" w:rsidSect="00982BA8">
      <w:headerReference w:type="even" r:id="rId22"/>
      <w:headerReference w:type="default" r:id="rId23"/>
      <w:footerReference w:type="even" r:id="rId24"/>
      <w:footerReference w:type="default" r:id="rId25"/>
      <w:headerReference w:type="first" r:id="rId26"/>
      <w:footerReference w:type="first" r:id="rId27"/>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67" w:rsidRDefault="00E72F67">
      <w:r>
        <w:separator/>
      </w:r>
    </w:p>
  </w:endnote>
  <w:endnote w:type="continuationSeparator" w:id="0">
    <w:p w:rsidR="00E72F67" w:rsidRDefault="00E7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tima-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82" w:rsidRPr="000951B6" w:rsidRDefault="00E72F67" w:rsidP="000951B6">
    <w:pPr>
      <w:pStyle w:val="Piedepgina"/>
      <w:jc w:val="right"/>
      <w:rPr>
        <w:rFonts w:ascii="Verdana" w:hAnsi="Verdana"/>
        <w:sz w:val="16"/>
        <w:szCs w:val="16"/>
      </w:rPr>
    </w:pPr>
    <w:r>
      <w:rPr>
        <w:noProof/>
      </w:rPr>
      <w:pict>
        <v:line id="Line 31" o:spid="_x0000_s2049" style="position:absolute;left:0;text-align:left;z-index:-2;visibility:visible" from="0,.55pt" to="441pt,.5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00154482">
      <w:rPr>
        <w:rStyle w:val="Nmerodepgina"/>
      </w:rPr>
      <w:fldChar w:fldCharType="begin"/>
    </w:r>
    <w:r w:rsidR="00154482">
      <w:rPr>
        <w:rStyle w:val="Nmerodepgina"/>
      </w:rPr>
      <w:instrText xml:space="preserve"> PAGE </w:instrText>
    </w:r>
    <w:r w:rsidR="00154482">
      <w:rPr>
        <w:rStyle w:val="Nmerodepgina"/>
      </w:rPr>
      <w:fldChar w:fldCharType="separate"/>
    </w:r>
    <w:r w:rsidR="008121DF">
      <w:rPr>
        <w:rStyle w:val="Nmerodepgina"/>
        <w:noProof/>
      </w:rPr>
      <w:t>8</w:t>
    </w:r>
    <w:r w:rsidR="00154482">
      <w:rPr>
        <w:rStyle w:val="Nmerodepgina"/>
      </w:rPr>
      <w:fldChar w:fldCharType="end"/>
    </w:r>
  </w:p>
  <w:p w:rsidR="00154482" w:rsidRPr="000951B6" w:rsidRDefault="00154482" w:rsidP="000951B6">
    <w:pPr>
      <w:pStyle w:val="Piedepgina"/>
      <w:rPr>
        <w:rFonts w:ascii="Verdana" w:hAnsi="Verdana"/>
      </w:rPr>
    </w:pPr>
    <w:r w:rsidRPr="000951B6">
      <w:rPr>
        <w:rFonts w:ascii="Verdana" w:hAnsi="Verdana"/>
        <w:i/>
        <w:sz w:val="16"/>
        <w:szCs w:val="16"/>
      </w:rPr>
      <w:t>September,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82" w:rsidRPr="000951B6" w:rsidRDefault="00E72F67" w:rsidP="000951B6">
    <w:pPr>
      <w:pStyle w:val="Piedepgina"/>
      <w:jc w:val="right"/>
      <w:rPr>
        <w:rFonts w:ascii="Verdana" w:hAnsi="Verdana"/>
        <w:sz w:val="16"/>
        <w:szCs w:val="16"/>
      </w:rPr>
    </w:pPr>
    <w:r>
      <w:rPr>
        <w:noProof/>
      </w:rPr>
      <w:pict>
        <v:line id="_x0000_s2050" style="position:absolute;left:0;text-align:left;z-index:-1;visibility:visible" from="0,.55pt" to="441pt,.5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00154482">
      <w:rPr>
        <w:rStyle w:val="Nmerodepgina"/>
      </w:rPr>
      <w:fldChar w:fldCharType="begin"/>
    </w:r>
    <w:r w:rsidR="00154482">
      <w:rPr>
        <w:rStyle w:val="Nmerodepgina"/>
      </w:rPr>
      <w:instrText xml:space="preserve"> PAGE </w:instrText>
    </w:r>
    <w:r w:rsidR="00154482">
      <w:rPr>
        <w:rStyle w:val="Nmerodepgina"/>
      </w:rPr>
      <w:fldChar w:fldCharType="separate"/>
    </w:r>
    <w:r w:rsidR="008121DF">
      <w:rPr>
        <w:rStyle w:val="Nmerodepgina"/>
        <w:noProof/>
      </w:rPr>
      <w:t>7</w:t>
    </w:r>
    <w:r w:rsidR="00154482">
      <w:rPr>
        <w:rStyle w:val="Nmerodepgina"/>
      </w:rPr>
      <w:fldChar w:fldCharType="end"/>
    </w:r>
  </w:p>
  <w:p w:rsidR="00154482" w:rsidRPr="000951B6" w:rsidRDefault="00154482" w:rsidP="000951B6">
    <w:pPr>
      <w:pStyle w:val="Piedepgina"/>
      <w:rPr>
        <w:rFonts w:ascii="Verdana" w:hAnsi="Verdana"/>
      </w:rPr>
    </w:pPr>
    <w:r w:rsidRPr="000951B6">
      <w:rPr>
        <w:rFonts w:ascii="Verdana" w:hAnsi="Verdana"/>
        <w:i/>
        <w:sz w:val="16"/>
        <w:szCs w:val="16"/>
      </w:rPr>
      <w:t>September, 2015</w:t>
    </w:r>
  </w:p>
  <w:p w:rsidR="00154482" w:rsidRDefault="0015448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82" w:rsidRDefault="00154482" w:rsidP="00521E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21DF">
      <w:rPr>
        <w:rStyle w:val="Nmerodepgina"/>
        <w:noProof/>
      </w:rPr>
      <w:t>1</w:t>
    </w:r>
    <w:r>
      <w:rPr>
        <w:rStyle w:val="Nmerodepgina"/>
      </w:rPr>
      <w:fldChar w:fldCharType="end"/>
    </w:r>
  </w:p>
  <w:p w:rsidR="00154482" w:rsidRDefault="00154482" w:rsidP="00276731">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67" w:rsidRDefault="00E72F67">
      <w:r>
        <w:separator/>
      </w:r>
    </w:p>
  </w:footnote>
  <w:footnote w:type="continuationSeparator" w:id="0">
    <w:p w:rsidR="00E72F67" w:rsidRDefault="00E72F67">
      <w:r>
        <w:continuationSeparator/>
      </w:r>
    </w:p>
  </w:footnote>
  <w:footnote w:id="1">
    <w:p w:rsidR="00154482" w:rsidRPr="009D7CE0" w:rsidRDefault="00154482" w:rsidP="009D7CE0">
      <w:pPr>
        <w:pStyle w:val="Textonotapie"/>
        <w:rPr>
          <w:rFonts w:ascii="Verdana" w:hAnsi="Verdana"/>
          <w:sz w:val="18"/>
          <w:szCs w:val="18"/>
          <w:lang w:val="en-GB"/>
        </w:rPr>
      </w:pPr>
      <w:r w:rsidRPr="009D7CE0">
        <w:rPr>
          <w:rStyle w:val="Refdenotaalpie"/>
          <w:rFonts w:ascii="Verdana" w:hAnsi="Verdana"/>
          <w:sz w:val="18"/>
          <w:szCs w:val="18"/>
        </w:rPr>
        <w:footnoteRef/>
      </w:r>
      <w:r w:rsidRPr="009D7CE0">
        <w:rPr>
          <w:rFonts w:ascii="Verdana" w:hAnsi="Verdana"/>
          <w:sz w:val="18"/>
          <w:szCs w:val="18"/>
          <w:lang w:val="en-GB"/>
        </w:rPr>
        <w:t xml:space="preserve"> UN, United Nations. International Convention on Economic, Social and Cultural Rights, 1966 [1976].  </w:t>
      </w:r>
    </w:p>
    <w:p w:rsidR="00154482" w:rsidRPr="008121DF" w:rsidRDefault="00E72F67" w:rsidP="009D7CE0">
      <w:pPr>
        <w:pStyle w:val="Textonotapie"/>
        <w:rPr>
          <w:lang w:val="en-US"/>
        </w:rPr>
      </w:pPr>
      <w:hyperlink r:id="rId1" w:history="1">
        <w:r w:rsidR="00154482" w:rsidRPr="009D7CE0">
          <w:rPr>
            <w:rStyle w:val="Hipervnculo"/>
            <w:rFonts w:ascii="Verdana" w:hAnsi="Verdana"/>
            <w:sz w:val="18"/>
            <w:szCs w:val="18"/>
            <w:lang w:val="en-US"/>
          </w:rPr>
          <w:t>http://www.who.int/governance/eb/who_constitution_en.pdf</w:t>
        </w:r>
      </w:hyperlink>
      <w:r w:rsidR="00154482" w:rsidRPr="009D7CE0">
        <w:rPr>
          <w:rFonts w:ascii="Verdana" w:hAnsi="Verdana"/>
          <w:sz w:val="18"/>
          <w:szCs w:val="18"/>
          <w:lang w:val="en-US"/>
        </w:rPr>
        <w:t xml:space="preserve"> </w:t>
      </w:r>
      <w:r w:rsidR="00154482" w:rsidRPr="009D7CE0">
        <w:rPr>
          <w:rFonts w:ascii="Verdana" w:hAnsi="Verdana"/>
          <w:sz w:val="18"/>
          <w:szCs w:val="18"/>
          <w:lang w:val="en-GB"/>
        </w:rPr>
        <w:t>(retrieved: March 5, 2015).</w:t>
      </w:r>
    </w:p>
  </w:footnote>
  <w:footnote w:id="2">
    <w:p w:rsidR="00154482" w:rsidRPr="009D7CE0" w:rsidRDefault="00154482" w:rsidP="009D7CE0">
      <w:pPr>
        <w:pStyle w:val="Textonotapie"/>
        <w:rPr>
          <w:rFonts w:ascii="Verdana" w:hAnsi="Verdana"/>
          <w:sz w:val="18"/>
          <w:szCs w:val="18"/>
          <w:lang w:val="en-GB"/>
        </w:rPr>
      </w:pPr>
      <w:r w:rsidRPr="009D7CE0">
        <w:rPr>
          <w:rStyle w:val="Refdenotaalpie"/>
          <w:rFonts w:ascii="Verdana" w:hAnsi="Verdana"/>
          <w:sz w:val="18"/>
          <w:szCs w:val="18"/>
        </w:rPr>
        <w:footnoteRef/>
      </w:r>
      <w:r w:rsidRPr="009D7CE0">
        <w:rPr>
          <w:rFonts w:ascii="Verdana" w:hAnsi="Verdana"/>
          <w:sz w:val="18"/>
          <w:szCs w:val="18"/>
          <w:lang w:val="en-GB"/>
        </w:rPr>
        <w:t xml:space="preserve"> WHO, World Health Organization. Constitution, 1948. </w:t>
      </w:r>
    </w:p>
    <w:p w:rsidR="00154482" w:rsidRPr="008121DF" w:rsidRDefault="00E72F67" w:rsidP="009D7CE0">
      <w:pPr>
        <w:pStyle w:val="Textonotapie"/>
        <w:rPr>
          <w:lang w:val="en-US"/>
        </w:rPr>
      </w:pPr>
      <w:hyperlink r:id="rId2" w:history="1">
        <w:r w:rsidR="00154482" w:rsidRPr="009D7CE0">
          <w:rPr>
            <w:rStyle w:val="Hipervnculo"/>
            <w:rFonts w:ascii="Verdana" w:hAnsi="Verdana"/>
            <w:sz w:val="18"/>
            <w:szCs w:val="18"/>
            <w:lang w:val="en-GB"/>
          </w:rPr>
          <w:t>http://www.who.int/governance/eb/who_constitution_en.pdf</w:t>
        </w:r>
      </w:hyperlink>
      <w:r w:rsidR="00154482" w:rsidRPr="009D7CE0">
        <w:rPr>
          <w:rFonts w:ascii="Verdana" w:hAnsi="Verdana"/>
          <w:sz w:val="18"/>
          <w:szCs w:val="18"/>
          <w:lang w:val="en-GB"/>
        </w:rPr>
        <w:t xml:space="preserve"> (retrieved: March 5, 2015). </w:t>
      </w:r>
    </w:p>
  </w:footnote>
  <w:footnote w:id="3">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Council of </w:t>
      </w:r>
      <w:smartTag w:uri="urn:schemas-microsoft-com:office:smarttags" w:element="place">
        <w:r w:rsidRPr="009D7CE0">
          <w:rPr>
            <w:rFonts w:ascii="Verdana" w:hAnsi="Verdana"/>
            <w:sz w:val="18"/>
            <w:szCs w:val="18"/>
            <w:lang w:val="en-GB"/>
          </w:rPr>
          <w:t>Europe</w:t>
        </w:r>
      </w:smartTag>
      <w:r w:rsidRPr="009D7CE0">
        <w:rPr>
          <w:rFonts w:ascii="Verdana" w:hAnsi="Verdana"/>
          <w:sz w:val="18"/>
          <w:szCs w:val="18"/>
          <w:lang w:val="en-GB"/>
        </w:rPr>
        <w:t xml:space="preserve">. Constructing an inclusive institutional culture – Intercultural competences in social services. </w:t>
      </w:r>
      <w:smartTag w:uri="urn:schemas-microsoft-com:office:smarttags" w:element="City">
        <w:r w:rsidRPr="009D7CE0">
          <w:rPr>
            <w:rFonts w:ascii="Verdana" w:hAnsi="Verdana"/>
            <w:sz w:val="18"/>
            <w:szCs w:val="18"/>
            <w:lang w:val="en-GB"/>
          </w:rPr>
          <w:t>Strasbourg</w:t>
        </w:r>
      </w:smartTag>
      <w:r w:rsidRPr="009D7CE0">
        <w:rPr>
          <w:rFonts w:ascii="Verdana" w:hAnsi="Verdana"/>
          <w:sz w:val="18"/>
          <w:szCs w:val="18"/>
          <w:lang w:val="en-GB"/>
        </w:rPr>
        <w:t xml:space="preserve">: Council of </w:t>
      </w:r>
      <w:smartTag w:uri="urn:schemas-microsoft-com:office:smarttags" w:element="place">
        <w:r w:rsidRPr="009D7CE0">
          <w:rPr>
            <w:rFonts w:ascii="Verdana" w:hAnsi="Verdana"/>
            <w:sz w:val="18"/>
            <w:szCs w:val="18"/>
            <w:lang w:val="en-GB"/>
          </w:rPr>
          <w:t>Europe</w:t>
        </w:r>
      </w:smartTag>
      <w:r w:rsidRPr="009D7CE0">
        <w:rPr>
          <w:rFonts w:ascii="Verdana" w:hAnsi="Verdana"/>
          <w:sz w:val="18"/>
          <w:szCs w:val="18"/>
          <w:lang w:val="en-GB"/>
        </w:rPr>
        <w:t xml:space="preserve">, 2011. </w:t>
      </w:r>
      <w:hyperlink r:id="rId3" w:history="1">
        <w:r w:rsidRPr="009D7CE0">
          <w:rPr>
            <w:rStyle w:val="Hipervnculo"/>
            <w:rFonts w:ascii="Verdana" w:hAnsi="Verdana"/>
            <w:sz w:val="18"/>
            <w:szCs w:val="18"/>
            <w:lang w:val="en-GB"/>
          </w:rPr>
          <w:t>http://cdn.basw.co.uk/upload/basw_100713-4.pdf</w:t>
        </w:r>
      </w:hyperlink>
      <w:r w:rsidRPr="009D7CE0">
        <w:rPr>
          <w:rFonts w:ascii="Verdana" w:hAnsi="Verdana"/>
          <w:sz w:val="18"/>
          <w:szCs w:val="18"/>
          <w:lang w:val="en-GB"/>
        </w:rPr>
        <w:t xml:space="preserve"> (retrieved: March 5, 2015). </w:t>
      </w:r>
    </w:p>
  </w:footnote>
  <w:footnote w:id="4">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Chiarenza A. Developments in the concept of 'cultural competence'. In: Ingleby D, et al. (eds). </w:t>
      </w:r>
      <w:r w:rsidRPr="009D7CE0">
        <w:rPr>
          <w:rFonts w:ascii="Verdana" w:hAnsi="Verdana"/>
          <w:iCs/>
          <w:sz w:val="18"/>
          <w:szCs w:val="18"/>
          <w:lang w:val="en-GB"/>
        </w:rPr>
        <w:t>Inequalities in health care for migrants and ethnic minorities</w:t>
      </w:r>
      <w:r w:rsidRPr="009D7CE0">
        <w:rPr>
          <w:rFonts w:ascii="Verdana" w:hAnsi="Verdana"/>
          <w:sz w:val="18"/>
          <w:szCs w:val="18"/>
          <w:lang w:val="en-GB"/>
        </w:rPr>
        <w:t xml:space="preserve">, Vol. 2, p. 66-81. COST Series on Health and Diversity. </w:t>
      </w:r>
      <w:smartTag w:uri="urn:schemas-microsoft-com:office:smarttags" w:element="place">
        <w:smartTag w:uri="urn:schemas-microsoft-com:office:smarttags" w:element="City">
          <w:r w:rsidRPr="009D7CE0">
            <w:rPr>
              <w:rFonts w:ascii="Verdana" w:hAnsi="Verdana"/>
              <w:sz w:val="18"/>
              <w:szCs w:val="18"/>
              <w:lang w:val="en-GB"/>
            </w:rPr>
            <w:t>Antwerp</w:t>
          </w:r>
        </w:smartTag>
      </w:smartTag>
      <w:r w:rsidRPr="009D7CE0">
        <w:rPr>
          <w:rFonts w:ascii="Verdana" w:hAnsi="Verdana"/>
          <w:sz w:val="18"/>
          <w:szCs w:val="18"/>
          <w:lang w:val="en-GB"/>
        </w:rPr>
        <w:t>: Garant Publishers, 2012.</w:t>
      </w:r>
    </w:p>
  </w:footnote>
  <w:footnote w:id="5">
    <w:p w:rsidR="00154482" w:rsidRPr="008121DF" w:rsidRDefault="00154482" w:rsidP="009D7CE0">
      <w:pPr>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OSF, Open Society Foundations. Roma Health Mediators. Successes and challenges. </w:t>
      </w:r>
      <w:smartTag w:uri="urn:schemas-microsoft-com:office:smarttags" w:element="place">
        <w:smartTag w:uri="urn:schemas-microsoft-com:office:smarttags" w:element="State">
          <w:r w:rsidRPr="009D7CE0">
            <w:rPr>
              <w:rFonts w:ascii="Verdana" w:hAnsi="Verdana"/>
              <w:sz w:val="18"/>
              <w:szCs w:val="18"/>
              <w:lang w:val="en-GB"/>
            </w:rPr>
            <w:t>New York</w:t>
          </w:r>
        </w:smartTag>
      </w:smartTag>
      <w:r w:rsidRPr="009D7CE0">
        <w:rPr>
          <w:rFonts w:ascii="Verdana" w:hAnsi="Verdana"/>
          <w:sz w:val="18"/>
          <w:szCs w:val="18"/>
          <w:lang w:val="en-GB"/>
        </w:rPr>
        <w:t xml:space="preserve">: OSF, 2011. </w:t>
      </w:r>
      <w:hyperlink r:id="rId4" w:history="1">
        <w:r w:rsidRPr="009D7CE0">
          <w:rPr>
            <w:rStyle w:val="Hipervnculo"/>
            <w:rFonts w:ascii="Verdana" w:hAnsi="Verdana"/>
            <w:sz w:val="18"/>
            <w:szCs w:val="18"/>
            <w:lang w:val="en-GB"/>
          </w:rPr>
          <w:t>http://www.opensocietyfoundations.org/sites/default/files/roma-health-mediators-20111022.pdf</w:t>
        </w:r>
      </w:hyperlink>
      <w:r w:rsidRPr="009D7CE0">
        <w:rPr>
          <w:rFonts w:ascii="Verdana" w:hAnsi="Verdana"/>
          <w:sz w:val="18"/>
          <w:szCs w:val="18"/>
          <w:lang w:val="en-GB"/>
        </w:rPr>
        <w:t xml:space="preserve"> (retrieved: March 5, 2015). </w:t>
      </w:r>
    </w:p>
  </w:footnote>
  <w:footnote w:id="6">
    <w:p w:rsidR="00154482" w:rsidRPr="008121DF" w:rsidRDefault="00154482" w:rsidP="009D7CE0">
      <w:pPr>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OSF, Open Society Foundations. Mediating Romani Health: Policy and Program Opportunities. </w:t>
      </w:r>
      <w:smartTag w:uri="urn:schemas-microsoft-com:office:smarttags" w:element="place">
        <w:smartTag w:uri="urn:schemas-microsoft-com:office:smarttags" w:element="State">
          <w:r w:rsidRPr="009D7CE0">
            <w:rPr>
              <w:rFonts w:ascii="Verdana" w:hAnsi="Verdana"/>
              <w:sz w:val="18"/>
              <w:szCs w:val="18"/>
              <w:lang w:val="en-GB"/>
            </w:rPr>
            <w:t>New York</w:t>
          </w:r>
        </w:smartTag>
      </w:smartTag>
      <w:r w:rsidRPr="009D7CE0">
        <w:rPr>
          <w:rFonts w:ascii="Verdana" w:hAnsi="Verdana"/>
          <w:sz w:val="18"/>
          <w:szCs w:val="18"/>
          <w:lang w:val="en-GB"/>
        </w:rPr>
        <w:t xml:space="preserve">: OSF, 2005. </w:t>
      </w:r>
      <w:hyperlink r:id="rId5" w:history="1">
        <w:r w:rsidRPr="009D7CE0">
          <w:rPr>
            <w:rStyle w:val="Hipervnculo"/>
            <w:rFonts w:ascii="Verdana" w:hAnsi="Verdana"/>
            <w:sz w:val="18"/>
            <w:szCs w:val="18"/>
            <w:lang w:val="en-GB"/>
          </w:rPr>
          <w:t>http://www.opensocietyfoundations.org/sites/default/files/roma_health_mediators.pdf</w:t>
        </w:r>
      </w:hyperlink>
      <w:r w:rsidRPr="009D7CE0">
        <w:rPr>
          <w:rFonts w:ascii="Verdana" w:hAnsi="Verdana"/>
          <w:sz w:val="18"/>
          <w:szCs w:val="18"/>
          <w:lang w:val="en-GB"/>
        </w:rPr>
        <w:t xml:space="preserve"> (retrieved: March 5, 2015).</w:t>
      </w:r>
    </w:p>
  </w:footnote>
  <w:footnote w:id="7">
    <w:p w:rsidR="00154482" w:rsidRPr="008121DF" w:rsidRDefault="00154482" w:rsidP="009D7CE0">
      <w:pPr>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Martin Y, Collet TH, Bodenmann P, Blum MR, Zimmerli L, Gaspoz JM, Battegay E, Cornuz J, Rodondi N. The lower quality of preventive care among forced migrants in a country with universal healthcare coverage. Preventive Medicine 2014;59:19-24. </w:t>
      </w:r>
    </w:p>
  </w:footnote>
  <w:footnote w:id="8">
    <w:p w:rsidR="00154482" w:rsidRPr="008121DF" w:rsidRDefault="00154482" w:rsidP="009D7CE0">
      <w:pPr>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Phillips AL, Kumar D, Patel S, Arya M. Using text messages to improve patient-doctor communication amogn racial and ethnic minority adults: An innovative solution to increase influenza vaccinations. Preventive Medicine 2014;69:117-119.</w:t>
      </w:r>
    </w:p>
  </w:footnote>
  <w:footnote w:id="9">
    <w:p w:rsidR="00154482" w:rsidRPr="008121DF" w:rsidRDefault="00154482" w:rsidP="009D7CE0">
      <w:pPr>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Champion J, Harlin B, Collins JI. Sexual risk behavior and STI health literacy among ethnic minority adolescent women. Applied Nursing research 2013;26:204-209.</w:t>
      </w:r>
    </w:p>
  </w:footnote>
  <w:footnote w:id="10">
    <w:p w:rsidR="00154482" w:rsidRPr="009D7CE0" w:rsidRDefault="00154482" w:rsidP="009D7CE0">
      <w:pPr>
        <w:rPr>
          <w:rFonts w:ascii="Verdana" w:hAnsi="Verdana"/>
          <w:sz w:val="18"/>
          <w:szCs w:val="18"/>
          <w:lang w:val="en-GB"/>
        </w:rPr>
      </w:pPr>
      <w:r w:rsidRPr="009D7CE0">
        <w:rPr>
          <w:rStyle w:val="Refdenotaalpie"/>
          <w:rFonts w:ascii="Verdana" w:hAnsi="Verdana"/>
          <w:sz w:val="18"/>
          <w:szCs w:val="18"/>
        </w:rPr>
        <w:footnoteRef/>
      </w:r>
      <w:r w:rsidRPr="009D7CE0">
        <w:rPr>
          <w:rFonts w:ascii="Verdana" w:hAnsi="Verdana"/>
          <w:sz w:val="18"/>
          <w:szCs w:val="18"/>
          <w:lang w:val="en-GB"/>
        </w:rPr>
        <w:t xml:space="preserve"> ECDC, European Centre for Disease Prevention and Control. Assessing the burden of key infectious diseases affecting migrant populations in the EU / EEA. </w:t>
      </w:r>
      <w:smartTag w:uri="urn:schemas-microsoft-com:office:smarttags" w:element="place">
        <w:smartTag w:uri="urn:schemas-microsoft-com:office:smarttags" w:element="City">
          <w:r w:rsidRPr="009D7CE0">
            <w:rPr>
              <w:rFonts w:ascii="Verdana" w:hAnsi="Verdana"/>
              <w:sz w:val="18"/>
              <w:szCs w:val="18"/>
              <w:lang w:val="en-GB"/>
            </w:rPr>
            <w:t>Stockholm</w:t>
          </w:r>
        </w:smartTag>
      </w:smartTag>
      <w:r w:rsidRPr="009D7CE0">
        <w:rPr>
          <w:rFonts w:ascii="Verdana" w:hAnsi="Verdana"/>
          <w:sz w:val="18"/>
          <w:szCs w:val="18"/>
          <w:lang w:val="en-GB"/>
        </w:rPr>
        <w:t xml:space="preserve">: ECDC, 2014. </w:t>
      </w:r>
    </w:p>
    <w:p w:rsidR="00154482" w:rsidRPr="008121DF" w:rsidRDefault="00E72F67" w:rsidP="009D7CE0">
      <w:pPr>
        <w:rPr>
          <w:lang w:val="en-US"/>
        </w:rPr>
      </w:pPr>
      <w:hyperlink r:id="rId6" w:history="1">
        <w:r w:rsidR="00154482" w:rsidRPr="009D7CE0">
          <w:rPr>
            <w:rStyle w:val="Hipervnculo"/>
            <w:rFonts w:ascii="Verdana" w:hAnsi="Verdana"/>
            <w:sz w:val="18"/>
            <w:szCs w:val="18"/>
            <w:lang w:val="en-GB"/>
          </w:rPr>
          <w:t>http://www.ecdc.europa.eu/en/publications/Publications/assessing-burden-disease-migrant-populations.pdf</w:t>
        </w:r>
      </w:hyperlink>
      <w:r w:rsidR="00154482" w:rsidRPr="009D7CE0">
        <w:rPr>
          <w:rFonts w:ascii="Verdana" w:hAnsi="Verdana"/>
          <w:sz w:val="18"/>
          <w:szCs w:val="18"/>
          <w:lang w:val="en-GB"/>
        </w:rPr>
        <w:t xml:space="preserve"> (retrieved: March 5, 2015).</w:t>
      </w:r>
    </w:p>
  </w:footnote>
  <w:footnote w:id="11">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Hoyos J, Fernández-Balbuena S, de la Fuente L, Sordo L, Ruiz M, Barrio G, Belza MJ, on behalf of Madrid Rapid HIV Testing Group. Jorunal of the International AIDS Society 2013;16(18560):1-8.</w:t>
      </w:r>
    </w:p>
  </w:footnote>
  <w:footnote w:id="12">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Champion, et al. 2013, op. cit. </w:t>
      </w:r>
    </w:p>
  </w:footnote>
  <w:footnote w:id="13">
    <w:p w:rsidR="00154482" w:rsidRDefault="00154482" w:rsidP="009D7CE0">
      <w:pPr>
        <w:pStyle w:val="Textonotapie"/>
      </w:pPr>
      <w:r w:rsidRPr="009D7CE0">
        <w:rPr>
          <w:rFonts w:ascii="Verdana" w:hAnsi="Verdana"/>
          <w:sz w:val="18"/>
          <w:szCs w:val="18"/>
          <w:vertAlign w:val="superscript"/>
          <w:lang w:val="en-GB"/>
        </w:rPr>
        <w:footnoteRef/>
      </w:r>
      <w:r w:rsidRPr="009D7CE0">
        <w:rPr>
          <w:rFonts w:ascii="Verdana" w:hAnsi="Verdana"/>
          <w:sz w:val="18"/>
          <w:szCs w:val="18"/>
          <w:lang w:val="da-DK"/>
        </w:rPr>
        <w:t xml:space="preserve"> Hoyos, et al. 2013, op. cit.</w:t>
      </w:r>
    </w:p>
  </w:footnote>
  <w:footnote w:id="14">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fr-FR"/>
        </w:rPr>
        <w:t xml:space="preserve"> Champion, et al. 2013, op. cit. </w:t>
      </w:r>
    </w:p>
  </w:footnote>
  <w:footnote w:id="15">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ECDC 2014, op. cit. </w:t>
      </w:r>
    </w:p>
  </w:footnote>
  <w:footnote w:id="16">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TAMPEP, European Network for HIV / STI Prevention and Health Promotion among Migrant Sex Workers, s.a.. </w:t>
      </w:r>
      <w:hyperlink r:id="rId7" w:history="1">
        <w:r w:rsidRPr="009D7CE0">
          <w:rPr>
            <w:rStyle w:val="Hipervnculo"/>
            <w:rFonts w:ascii="Verdana" w:hAnsi="Verdana"/>
            <w:sz w:val="18"/>
            <w:szCs w:val="18"/>
            <w:lang w:val="en-GB"/>
          </w:rPr>
          <w:t>http://tampep.eu/</w:t>
        </w:r>
      </w:hyperlink>
      <w:r w:rsidRPr="009D7CE0">
        <w:rPr>
          <w:rFonts w:ascii="Verdana" w:hAnsi="Verdana"/>
          <w:sz w:val="18"/>
          <w:szCs w:val="18"/>
          <w:lang w:val="en-GB"/>
        </w:rPr>
        <w:t xml:space="preserve"> (retrieved: March 5, 2015). </w:t>
      </w:r>
    </w:p>
  </w:footnote>
  <w:footnote w:id="17">
    <w:p w:rsidR="00154482" w:rsidRPr="009D7CE0" w:rsidRDefault="00154482" w:rsidP="009D7CE0">
      <w:pPr>
        <w:pStyle w:val="Textonotapie"/>
        <w:rPr>
          <w:rFonts w:ascii="Verdana" w:hAnsi="Verdana"/>
          <w:sz w:val="18"/>
          <w:szCs w:val="18"/>
          <w:lang w:val="en-GB"/>
        </w:rPr>
      </w:pPr>
      <w:r w:rsidRPr="009D7CE0">
        <w:rPr>
          <w:rStyle w:val="Refdenotaalpie"/>
          <w:rFonts w:ascii="Verdana" w:hAnsi="Verdana"/>
          <w:sz w:val="18"/>
          <w:szCs w:val="18"/>
        </w:rPr>
        <w:footnoteRef/>
      </w:r>
      <w:r w:rsidRPr="009D7CE0">
        <w:rPr>
          <w:rFonts w:ascii="Verdana" w:hAnsi="Verdana"/>
          <w:sz w:val="18"/>
          <w:szCs w:val="18"/>
          <w:lang w:val="en-GB"/>
        </w:rPr>
        <w:t xml:space="preserve"> WHO, World Health Organization. Ottawa Charter for Health Promotion, 1986.</w:t>
      </w:r>
    </w:p>
    <w:p w:rsidR="00154482" w:rsidRPr="008121DF" w:rsidRDefault="00E72F67" w:rsidP="009D7CE0">
      <w:pPr>
        <w:pStyle w:val="Textonotapie"/>
        <w:rPr>
          <w:lang w:val="en-US"/>
        </w:rPr>
      </w:pPr>
      <w:hyperlink r:id="rId8" w:history="1">
        <w:r w:rsidR="00154482" w:rsidRPr="009D7CE0">
          <w:rPr>
            <w:rStyle w:val="Hipervnculo"/>
            <w:rFonts w:ascii="Verdana" w:hAnsi="Verdana"/>
            <w:sz w:val="18"/>
            <w:szCs w:val="18"/>
            <w:lang w:val="en-GB"/>
          </w:rPr>
          <w:t>http://www.who.int/healthpromotion/conferences/previous/ottawa/en/</w:t>
        </w:r>
      </w:hyperlink>
      <w:r w:rsidR="00154482" w:rsidRPr="009D7CE0">
        <w:rPr>
          <w:rFonts w:ascii="Verdana" w:hAnsi="Verdana"/>
          <w:sz w:val="18"/>
          <w:szCs w:val="18"/>
          <w:lang w:val="en-GB"/>
        </w:rPr>
        <w:t xml:space="preserve"> (retrieved: March 5, 2015). </w:t>
      </w:r>
    </w:p>
  </w:footnote>
  <w:footnote w:id="18">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CHAFEA, op. cit. 2014.</w:t>
      </w:r>
    </w:p>
  </w:footnote>
  <w:footnote w:id="19">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Council of Europe 2011, op. cit.</w:t>
      </w:r>
    </w:p>
  </w:footnote>
  <w:footnote w:id="20">
    <w:p w:rsidR="00154482" w:rsidRPr="008121DF" w:rsidRDefault="00154482" w:rsidP="009D7CE0">
      <w:pPr>
        <w:pStyle w:val="Textonotapie"/>
        <w:rPr>
          <w:lang w:val="en-US"/>
        </w:rPr>
      </w:pPr>
      <w:r w:rsidRPr="009D7CE0">
        <w:rPr>
          <w:rStyle w:val="Refdenotaalpie"/>
          <w:rFonts w:ascii="Verdana" w:hAnsi="Verdana"/>
          <w:sz w:val="18"/>
          <w:szCs w:val="18"/>
        </w:rPr>
        <w:footnoteRef/>
      </w:r>
      <w:r w:rsidRPr="008121DF">
        <w:rPr>
          <w:rFonts w:ascii="Verdana" w:hAnsi="Verdana"/>
          <w:sz w:val="18"/>
          <w:szCs w:val="18"/>
        </w:rPr>
        <w:t xml:space="preserve"> Mock-Muñoz de Luna C, Ingleby D, Graval E, Krasnik A. Synthesis Report. </w:t>
      </w:r>
      <w:r w:rsidRPr="009D7CE0">
        <w:rPr>
          <w:rFonts w:ascii="Verdana" w:hAnsi="Verdana"/>
          <w:sz w:val="18"/>
          <w:szCs w:val="18"/>
          <w:lang w:val="en-GB"/>
        </w:rPr>
        <w:t>MEM-TP, Training packages for health professionals to improve access and quality of health services for migrants and ethnic minorities, including the Roma. Granada, Copenhagen: Andalusian School of Public Health, University of Copenhagen, 2015a.</w:t>
      </w:r>
      <w:r w:rsidRPr="009D7CE0">
        <w:rPr>
          <w:rFonts w:ascii="Verdana" w:hAnsi="Verdana"/>
          <w:sz w:val="18"/>
          <w:szCs w:val="18"/>
          <w:lang w:val="en-US"/>
        </w:rPr>
        <w:t xml:space="preserve"> </w:t>
      </w:r>
      <w:hyperlink r:id="rId9" w:history="1">
        <w:r w:rsidRPr="009D7CE0">
          <w:rPr>
            <w:rStyle w:val="Hipervnculo"/>
            <w:rFonts w:ascii="Verdana" w:hAnsi="Verdana"/>
            <w:sz w:val="18"/>
            <w:szCs w:val="18"/>
            <w:lang w:val="en-GB"/>
          </w:rPr>
          <w:t>http://www.mem-tp.org/pluginfile.php/619/mod_resource/content/1/MEM-TP_Synthesis_Report.pdf</w:t>
        </w:r>
      </w:hyperlink>
      <w:r w:rsidRPr="009D7CE0">
        <w:rPr>
          <w:rFonts w:ascii="Verdana" w:hAnsi="Verdana"/>
          <w:sz w:val="18"/>
          <w:szCs w:val="18"/>
          <w:lang w:val="en-GB"/>
        </w:rPr>
        <w:t xml:space="preserve"> (retrieved: March 5, 2015). </w:t>
      </w:r>
    </w:p>
  </w:footnote>
  <w:footnote w:id="21">
    <w:p w:rsidR="00154482" w:rsidRPr="008121DF" w:rsidRDefault="00154482" w:rsidP="009D7CE0">
      <w:pPr>
        <w:autoSpaceDE w:val="0"/>
        <w:autoSpaceDN w:val="0"/>
        <w:adjustRightInd w:val="0"/>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WHO-Europe, World Health Organization, Office for Europe. </w:t>
      </w:r>
      <w:r w:rsidRPr="009D7CE0">
        <w:rPr>
          <w:rFonts w:ascii="Verdana" w:eastAsia="MS Mincho" w:hAnsi="Verdana"/>
          <w:sz w:val="18"/>
          <w:szCs w:val="18"/>
          <w:lang w:val="en-GB" w:eastAsia="ja-JP"/>
        </w:rPr>
        <w:t xml:space="preserve">How health systems can address health inequities linked to migration and ethnicity. </w:t>
      </w:r>
      <w:r w:rsidRPr="009D7CE0">
        <w:rPr>
          <w:rFonts w:ascii="Verdana" w:eastAsia="MS Mincho" w:hAnsi="Verdana" w:cs="Optima-Regular"/>
          <w:sz w:val="18"/>
          <w:szCs w:val="18"/>
          <w:lang w:val="en-GB" w:eastAsia="ja-JP"/>
        </w:rPr>
        <w:t xml:space="preserve">Copenhagen: WHO Regional Office for Europe, 2010. </w:t>
      </w:r>
      <w:hyperlink r:id="rId10" w:history="1">
        <w:r w:rsidRPr="009D7CE0">
          <w:rPr>
            <w:rStyle w:val="Hipervnculo"/>
            <w:rFonts w:ascii="Verdana" w:eastAsia="MS Mincho" w:hAnsi="Verdana" w:cs="Optima-Regular"/>
            <w:sz w:val="18"/>
            <w:szCs w:val="18"/>
            <w:lang w:val="en-GB" w:eastAsia="ja-JP"/>
          </w:rPr>
          <w:t>http://www.euro.who.int/__data/assets/pdf_file/0005/127526/e94497.pdf</w:t>
        </w:r>
      </w:hyperlink>
      <w:r w:rsidRPr="009D7CE0">
        <w:rPr>
          <w:rFonts w:ascii="Verdana" w:eastAsia="MS Mincho" w:hAnsi="Verdana" w:cs="Optima-Regular"/>
          <w:sz w:val="18"/>
          <w:szCs w:val="18"/>
          <w:lang w:val="en-GB" w:eastAsia="ja-JP"/>
        </w:rPr>
        <w:t xml:space="preserve"> (retrieved: March 5, 2015). </w:t>
      </w:r>
    </w:p>
  </w:footnote>
  <w:footnote w:id="22">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nl-NL"/>
        </w:rPr>
        <w:t xml:space="preserve"> OSF 2005, op. cit.</w:t>
      </w:r>
    </w:p>
  </w:footnote>
  <w:footnote w:id="23">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nl-NL"/>
        </w:rPr>
        <w:t xml:space="preserve"> OSF 2011, op. cit.</w:t>
      </w:r>
    </w:p>
  </w:footnote>
  <w:footnote w:id="24">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Fésüs G, Östlin P, McKee M, Ádány R. Policies to improve the health and well-being of Roma people: The European Experience. Health Policy 2012;105:25-32.</w:t>
      </w:r>
    </w:p>
  </w:footnote>
  <w:footnote w:id="25">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Ingleby D. Ethnicity, Migration and the ‘Social Determinants of Health’ Agenda. Psychosocial Intervention 2012;31(3):331-341.</w:t>
      </w:r>
    </w:p>
  </w:footnote>
  <w:footnote w:id="26">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WHO 2010, op. cit.</w:t>
      </w:r>
    </w:p>
  </w:footnote>
  <w:footnote w:id="27">
    <w:p w:rsidR="00154482" w:rsidRPr="008121DF" w:rsidRDefault="00154482" w:rsidP="009D7CE0">
      <w:pPr>
        <w:pStyle w:val="Textonotapie"/>
        <w:rPr>
          <w:lang w:val="en-US"/>
        </w:rPr>
      </w:pPr>
      <w:r w:rsidRPr="009D7CE0">
        <w:rPr>
          <w:rStyle w:val="Refdenotaalpie"/>
          <w:rFonts w:ascii="Verdana" w:hAnsi="Verdana"/>
          <w:sz w:val="18"/>
          <w:szCs w:val="18"/>
        </w:rPr>
        <w:footnoteRef/>
      </w:r>
      <w:r w:rsidRPr="009D7CE0">
        <w:rPr>
          <w:rFonts w:ascii="Verdana" w:hAnsi="Verdana"/>
          <w:sz w:val="18"/>
          <w:szCs w:val="18"/>
          <w:lang w:val="en-GB"/>
        </w:rPr>
        <w:t xml:space="preserve"> Dahlgren G, Whitehead M. Policies and strategies to promote social equity in health. Background document to WHO – Strategy Paper for Europe. Stockholm: Institute for Future Studies, 1991.</w:t>
      </w:r>
    </w:p>
  </w:footnote>
  <w:footnote w:id="28">
    <w:p w:rsidR="00154482" w:rsidRDefault="00154482" w:rsidP="009D7CE0">
      <w:pPr>
        <w:pStyle w:val="Textonotapie"/>
      </w:pPr>
      <w:r w:rsidRPr="009D7CE0">
        <w:rPr>
          <w:rStyle w:val="Refdenotaalpie"/>
          <w:rFonts w:ascii="Verdana" w:hAnsi="Verdana"/>
          <w:sz w:val="18"/>
          <w:szCs w:val="18"/>
        </w:rPr>
        <w:footnoteRef/>
      </w:r>
      <w:r w:rsidRPr="008121DF">
        <w:rPr>
          <w:rFonts w:ascii="Verdana" w:hAnsi="Verdana"/>
          <w:sz w:val="18"/>
          <w:szCs w:val="18"/>
        </w:rPr>
        <w:t xml:space="preserve"> CHAFEA 2011, op. cit.</w:t>
      </w:r>
    </w:p>
  </w:footnote>
  <w:footnote w:id="29">
    <w:p w:rsidR="00154482" w:rsidRDefault="00154482" w:rsidP="009D7CE0">
      <w:pPr>
        <w:pStyle w:val="Textonotapie"/>
      </w:pPr>
      <w:r w:rsidRPr="009D7CE0">
        <w:rPr>
          <w:rStyle w:val="Refdenotaalpie"/>
          <w:rFonts w:ascii="Verdana" w:hAnsi="Verdana"/>
          <w:sz w:val="18"/>
          <w:szCs w:val="18"/>
        </w:rPr>
        <w:footnoteRef/>
      </w:r>
      <w:r w:rsidRPr="008121DF">
        <w:rPr>
          <w:rFonts w:ascii="Verdana" w:hAnsi="Verdana"/>
          <w:sz w:val="18"/>
          <w:szCs w:val="18"/>
        </w:rPr>
        <w:t xml:space="preserve"> Muñoz de Luna, et al. 2015a, op. cit.</w:t>
      </w:r>
    </w:p>
  </w:footnote>
  <w:footnote w:id="30">
    <w:p w:rsidR="00154482" w:rsidRPr="009D7CE0" w:rsidRDefault="00154482" w:rsidP="009D7CE0">
      <w:pPr>
        <w:pStyle w:val="Textonotapie"/>
        <w:rPr>
          <w:rFonts w:ascii="Verdana" w:hAnsi="Verdana"/>
          <w:sz w:val="18"/>
          <w:szCs w:val="18"/>
          <w:lang w:val="en-US"/>
        </w:rPr>
      </w:pPr>
      <w:r w:rsidRPr="009D7CE0">
        <w:rPr>
          <w:rStyle w:val="Refdenotaalpie"/>
          <w:rFonts w:ascii="Verdana" w:hAnsi="Verdana"/>
          <w:sz w:val="18"/>
          <w:szCs w:val="18"/>
        </w:rPr>
        <w:footnoteRef/>
      </w:r>
      <w:r w:rsidRPr="009D7CE0">
        <w:rPr>
          <w:rFonts w:ascii="Verdana" w:hAnsi="Verdana"/>
          <w:sz w:val="18"/>
          <w:szCs w:val="18"/>
          <w:lang w:val="en-US"/>
        </w:rPr>
        <w:t xml:space="preserve"> 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 </w:t>
      </w:r>
    </w:p>
    <w:p w:rsidR="00154482" w:rsidRPr="008121DF" w:rsidRDefault="00E72F67" w:rsidP="009D7CE0">
      <w:pPr>
        <w:pStyle w:val="Textonotapie"/>
        <w:rPr>
          <w:lang w:val="en-US"/>
        </w:rPr>
      </w:pPr>
      <w:hyperlink r:id="rId11" w:history="1">
        <w:r w:rsidR="00154482" w:rsidRPr="009D7CE0">
          <w:rPr>
            <w:rStyle w:val="Hipervnculo"/>
            <w:rFonts w:ascii="Verdana" w:hAnsi="Verdana"/>
            <w:sz w:val="18"/>
            <w:szCs w:val="18"/>
            <w:lang w:val="en-GB"/>
          </w:rPr>
          <w:t>http://www.mem-tp.org/pluginfile.php/620/mod_resource/content/1/MEM-TP_Synthesis_Report_Appendices_I-VI.pdf</w:t>
        </w:r>
      </w:hyperlink>
      <w:r w:rsidR="00154482" w:rsidRPr="009D7CE0">
        <w:rPr>
          <w:rFonts w:ascii="Verdana" w:hAnsi="Verdana"/>
          <w:sz w:val="18"/>
          <w:szCs w:val="18"/>
          <w:lang w:val="en-GB"/>
        </w:rPr>
        <w:t xml:space="preserve"> (retrieved: March 5,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82" w:rsidRPr="000951B6" w:rsidRDefault="00154482" w:rsidP="000951B6">
    <w:pPr>
      <w:pBdr>
        <w:bottom w:val="single" w:sz="4" w:space="1" w:color="auto"/>
      </w:pBdr>
      <w:jc w:val="right"/>
      <w:rPr>
        <w:rStyle w:val="EncabezadoCar"/>
        <w:rFonts w:ascii="Verdana" w:hAnsi="Verdana"/>
        <w:sz w:val="18"/>
      </w:rPr>
    </w:pPr>
    <w:r w:rsidRPr="000951B6">
      <w:rPr>
        <w:rStyle w:val="EncabezadoCar"/>
        <w:rFonts w:ascii="Verdana" w:hAnsi="Verdana"/>
        <w:sz w:val="22"/>
      </w:rPr>
      <w:tab/>
    </w:r>
    <w:r w:rsidRPr="000951B6">
      <w:rPr>
        <w:rStyle w:val="EncabezadoCar"/>
        <w:rFonts w:ascii="Verdana" w:hAnsi="Verdana"/>
        <w:sz w:val="22"/>
      </w:rPr>
      <w:tab/>
    </w:r>
    <w:r w:rsidRPr="000951B6">
      <w:rPr>
        <w:rStyle w:val="EncabezadoCar"/>
        <w:rFonts w:ascii="Verdana" w:hAnsi="Verdana"/>
        <w:sz w:val="16"/>
        <w:szCs w:val="16"/>
      </w:rPr>
      <w:tab/>
    </w:r>
    <w:r w:rsidRPr="000951B6">
      <w:rPr>
        <w:rStyle w:val="EncabezadoCar"/>
        <w:rFonts w:ascii="Verdana" w:hAnsi="Verdana"/>
        <w:sz w:val="18"/>
      </w:rPr>
      <w:t>MEM-TP</w:t>
    </w:r>
  </w:p>
  <w:p w:rsidR="00154482" w:rsidRPr="000951B6" w:rsidRDefault="00154482" w:rsidP="000951B6">
    <w:pPr>
      <w:jc w:val="right"/>
      <w:rPr>
        <w:rFonts w:ascii="Verdana" w:hAnsi="Verdana"/>
        <w:lang w:val="en-GB"/>
      </w:rPr>
    </w:pPr>
    <w:r w:rsidRPr="000951B6">
      <w:rPr>
        <w:rStyle w:val="EncabezadoCar"/>
        <w:rFonts w:ascii="Verdana" w:hAnsi="Verdana"/>
        <w:sz w:val="22"/>
      </w:rPr>
      <w:tab/>
    </w:r>
    <w:r w:rsidRPr="000951B6">
      <w:rPr>
        <w:rStyle w:val="EncabezadoCar"/>
        <w:rFonts w:ascii="Verdana" w:hAnsi="Verdana"/>
        <w:sz w:val="22"/>
      </w:rPr>
      <w:tab/>
    </w:r>
    <w:r w:rsidRPr="000951B6">
      <w:rPr>
        <w:rStyle w:val="EncabezadoCar"/>
        <w:rFonts w:ascii="Verdana" w:hAnsi="Verdana"/>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82" w:rsidRPr="000951B6" w:rsidRDefault="00154482" w:rsidP="000951B6">
    <w:pPr>
      <w:pBdr>
        <w:bottom w:val="single" w:sz="4" w:space="1" w:color="auto"/>
      </w:pBdr>
      <w:jc w:val="right"/>
      <w:rPr>
        <w:rStyle w:val="EncabezadoCar"/>
        <w:rFonts w:ascii="Verdana" w:hAnsi="Verdana"/>
        <w:sz w:val="18"/>
      </w:rPr>
    </w:pPr>
    <w:r w:rsidRPr="000951B6">
      <w:rPr>
        <w:rStyle w:val="EncabezadoCar"/>
        <w:rFonts w:ascii="Verdana" w:hAnsi="Verdana"/>
        <w:sz w:val="22"/>
      </w:rPr>
      <w:tab/>
    </w:r>
    <w:r w:rsidRPr="000951B6">
      <w:rPr>
        <w:rStyle w:val="EncabezadoCar"/>
        <w:rFonts w:ascii="Verdana" w:hAnsi="Verdana"/>
        <w:sz w:val="22"/>
      </w:rPr>
      <w:tab/>
    </w:r>
    <w:r w:rsidRPr="000951B6">
      <w:rPr>
        <w:rStyle w:val="EncabezadoCar"/>
        <w:rFonts w:ascii="Verdana" w:hAnsi="Verdana"/>
        <w:sz w:val="16"/>
        <w:szCs w:val="16"/>
      </w:rPr>
      <w:tab/>
    </w:r>
    <w:r w:rsidRPr="000951B6">
      <w:rPr>
        <w:rStyle w:val="EncabezadoCar"/>
        <w:rFonts w:ascii="Verdana" w:hAnsi="Verdana"/>
        <w:sz w:val="18"/>
      </w:rPr>
      <w:t>MEM-TP</w:t>
    </w:r>
  </w:p>
  <w:p w:rsidR="00154482" w:rsidRPr="000951B6" w:rsidRDefault="00154482" w:rsidP="000951B6">
    <w:pPr>
      <w:jc w:val="right"/>
      <w:rPr>
        <w:rFonts w:ascii="Verdana" w:hAnsi="Verdana"/>
        <w:lang w:val="en-GB"/>
      </w:rPr>
    </w:pPr>
    <w:r w:rsidRPr="000951B6">
      <w:rPr>
        <w:rStyle w:val="EncabezadoCar"/>
        <w:rFonts w:ascii="Verdana" w:hAnsi="Verdana"/>
        <w:sz w:val="22"/>
      </w:rPr>
      <w:tab/>
    </w:r>
    <w:r w:rsidRPr="000951B6">
      <w:rPr>
        <w:rStyle w:val="EncabezadoCar"/>
        <w:rFonts w:ascii="Verdana" w:hAnsi="Verdana"/>
        <w:sz w:val="22"/>
      </w:rPr>
      <w:tab/>
    </w:r>
    <w:r w:rsidRPr="000951B6">
      <w:rPr>
        <w:rStyle w:val="EncabezadoCar"/>
        <w:rFonts w:ascii="Verdana" w:hAnsi="Verdana"/>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82" w:rsidRDefault="00154482">
    <w:pPr>
      <w:pStyle w:val="Encabezado"/>
    </w:pPr>
  </w:p>
  <w:p w:rsidR="00154482" w:rsidRDefault="00154482">
    <w:pPr>
      <w:pStyle w:val="Encabezado"/>
    </w:pPr>
  </w:p>
  <w:p w:rsidR="00154482" w:rsidRDefault="001544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955"/>
    <w:multiLevelType w:val="hybridMultilevel"/>
    <w:tmpl w:val="F23C7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DD4DEE"/>
    <w:multiLevelType w:val="hybridMultilevel"/>
    <w:tmpl w:val="DF6606E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20BCB"/>
    <w:multiLevelType w:val="hybridMultilevel"/>
    <w:tmpl w:val="1624AB2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74A28"/>
    <w:multiLevelType w:val="multilevel"/>
    <w:tmpl w:val="1624AB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E5861"/>
    <w:multiLevelType w:val="hybridMultilevel"/>
    <w:tmpl w:val="89F27B18"/>
    <w:lvl w:ilvl="0" w:tplc="D3F64200">
      <w:start w:val="1"/>
      <w:numFmt w:val="bullet"/>
      <w:lvlText w:val="•"/>
      <w:lvlJc w:val="left"/>
      <w:pPr>
        <w:ind w:left="36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2D6D40"/>
    <w:multiLevelType w:val="hybridMultilevel"/>
    <w:tmpl w:val="75C0CD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170086"/>
    <w:multiLevelType w:val="multilevel"/>
    <w:tmpl w:val="C254A8FC"/>
    <w:lvl w:ilvl="0">
      <w:start w:val="1"/>
      <w:numFmt w:val="decimal"/>
      <w:lvlText w:val="%1."/>
      <w:lvlJc w:val="left"/>
      <w:pPr>
        <w:ind w:left="360"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165"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15" w:hanging="180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7" w15:restartNumberingAfterBreak="0">
    <w:nsid w:val="159662D7"/>
    <w:multiLevelType w:val="hybridMultilevel"/>
    <w:tmpl w:val="37B43BC2"/>
    <w:lvl w:ilvl="0" w:tplc="0EFC3A60">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1FA2CD2E" w:tentative="1">
      <w:start w:val="1"/>
      <w:numFmt w:val="bullet"/>
      <w:lvlText w:val="•"/>
      <w:lvlJc w:val="left"/>
      <w:pPr>
        <w:tabs>
          <w:tab w:val="num" w:pos="2160"/>
        </w:tabs>
        <w:ind w:left="2160" w:hanging="360"/>
      </w:pPr>
      <w:rPr>
        <w:rFonts w:ascii="Arial" w:hAnsi="Arial" w:hint="default"/>
      </w:rPr>
    </w:lvl>
    <w:lvl w:ilvl="3" w:tplc="15248678" w:tentative="1">
      <w:start w:val="1"/>
      <w:numFmt w:val="bullet"/>
      <w:lvlText w:val="•"/>
      <w:lvlJc w:val="left"/>
      <w:pPr>
        <w:tabs>
          <w:tab w:val="num" w:pos="2880"/>
        </w:tabs>
        <w:ind w:left="2880" w:hanging="360"/>
      </w:pPr>
      <w:rPr>
        <w:rFonts w:ascii="Arial" w:hAnsi="Arial" w:hint="default"/>
      </w:rPr>
    </w:lvl>
    <w:lvl w:ilvl="4" w:tplc="4496AFAC" w:tentative="1">
      <w:start w:val="1"/>
      <w:numFmt w:val="bullet"/>
      <w:lvlText w:val="•"/>
      <w:lvlJc w:val="left"/>
      <w:pPr>
        <w:tabs>
          <w:tab w:val="num" w:pos="3600"/>
        </w:tabs>
        <w:ind w:left="3600" w:hanging="360"/>
      </w:pPr>
      <w:rPr>
        <w:rFonts w:ascii="Arial" w:hAnsi="Arial" w:hint="default"/>
      </w:rPr>
    </w:lvl>
    <w:lvl w:ilvl="5" w:tplc="0FBAC54A" w:tentative="1">
      <w:start w:val="1"/>
      <w:numFmt w:val="bullet"/>
      <w:lvlText w:val="•"/>
      <w:lvlJc w:val="left"/>
      <w:pPr>
        <w:tabs>
          <w:tab w:val="num" w:pos="4320"/>
        </w:tabs>
        <w:ind w:left="4320" w:hanging="360"/>
      </w:pPr>
      <w:rPr>
        <w:rFonts w:ascii="Arial" w:hAnsi="Arial" w:hint="default"/>
      </w:rPr>
    </w:lvl>
    <w:lvl w:ilvl="6" w:tplc="4F108456" w:tentative="1">
      <w:start w:val="1"/>
      <w:numFmt w:val="bullet"/>
      <w:lvlText w:val="•"/>
      <w:lvlJc w:val="left"/>
      <w:pPr>
        <w:tabs>
          <w:tab w:val="num" w:pos="5040"/>
        </w:tabs>
        <w:ind w:left="5040" w:hanging="360"/>
      </w:pPr>
      <w:rPr>
        <w:rFonts w:ascii="Arial" w:hAnsi="Arial" w:hint="default"/>
      </w:rPr>
    </w:lvl>
    <w:lvl w:ilvl="7" w:tplc="621AED2C" w:tentative="1">
      <w:start w:val="1"/>
      <w:numFmt w:val="bullet"/>
      <w:lvlText w:val="•"/>
      <w:lvlJc w:val="left"/>
      <w:pPr>
        <w:tabs>
          <w:tab w:val="num" w:pos="5760"/>
        </w:tabs>
        <w:ind w:left="5760" w:hanging="360"/>
      </w:pPr>
      <w:rPr>
        <w:rFonts w:ascii="Arial" w:hAnsi="Arial" w:hint="default"/>
      </w:rPr>
    </w:lvl>
    <w:lvl w:ilvl="8" w:tplc="5D18E4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9F6BFA"/>
    <w:multiLevelType w:val="hybridMultilevel"/>
    <w:tmpl w:val="4B88141C"/>
    <w:lvl w:ilvl="0" w:tplc="E7B4919E">
      <w:start w:val="1"/>
      <w:numFmt w:val="bullet"/>
      <w:lvlText w:val="•"/>
      <w:lvlJc w:val="left"/>
      <w:pPr>
        <w:tabs>
          <w:tab w:val="num" w:pos="720"/>
        </w:tabs>
        <w:ind w:left="720" w:hanging="360"/>
      </w:pPr>
      <w:rPr>
        <w:rFonts w:ascii="Arial" w:hAnsi="Arial" w:hint="default"/>
      </w:rPr>
    </w:lvl>
    <w:lvl w:ilvl="1" w:tplc="C3423D62">
      <w:start w:val="174"/>
      <w:numFmt w:val="bullet"/>
      <w:lvlText w:val=""/>
      <w:lvlJc w:val="left"/>
      <w:pPr>
        <w:tabs>
          <w:tab w:val="num" w:pos="1440"/>
        </w:tabs>
        <w:ind w:left="1440" w:hanging="360"/>
      </w:pPr>
      <w:rPr>
        <w:rFonts w:ascii="Wingdings" w:hAnsi="Wingdings" w:hint="default"/>
      </w:rPr>
    </w:lvl>
    <w:lvl w:ilvl="2" w:tplc="6374B84A" w:tentative="1">
      <w:start w:val="1"/>
      <w:numFmt w:val="bullet"/>
      <w:lvlText w:val="•"/>
      <w:lvlJc w:val="left"/>
      <w:pPr>
        <w:tabs>
          <w:tab w:val="num" w:pos="2160"/>
        </w:tabs>
        <w:ind w:left="2160" w:hanging="360"/>
      </w:pPr>
      <w:rPr>
        <w:rFonts w:ascii="Arial" w:hAnsi="Arial" w:hint="default"/>
      </w:rPr>
    </w:lvl>
    <w:lvl w:ilvl="3" w:tplc="659806EE" w:tentative="1">
      <w:start w:val="1"/>
      <w:numFmt w:val="bullet"/>
      <w:lvlText w:val="•"/>
      <w:lvlJc w:val="left"/>
      <w:pPr>
        <w:tabs>
          <w:tab w:val="num" w:pos="2880"/>
        </w:tabs>
        <w:ind w:left="2880" w:hanging="360"/>
      </w:pPr>
      <w:rPr>
        <w:rFonts w:ascii="Arial" w:hAnsi="Arial" w:hint="default"/>
      </w:rPr>
    </w:lvl>
    <w:lvl w:ilvl="4" w:tplc="192CF70C" w:tentative="1">
      <w:start w:val="1"/>
      <w:numFmt w:val="bullet"/>
      <w:lvlText w:val="•"/>
      <w:lvlJc w:val="left"/>
      <w:pPr>
        <w:tabs>
          <w:tab w:val="num" w:pos="3600"/>
        </w:tabs>
        <w:ind w:left="3600" w:hanging="360"/>
      </w:pPr>
      <w:rPr>
        <w:rFonts w:ascii="Arial" w:hAnsi="Arial" w:hint="default"/>
      </w:rPr>
    </w:lvl>
    <w:lvl w:ilvl="5" w:tplc="3176FBA2" w:tentative="1">
      <w:start w:val="1"/>
      <w:numFmt w:val="bullet"/>
      <w:lvlText w:val="•"/>
      <w:lvlJc w:val="left"/>
      <w:pPr>
        <w:tabs>
          <w:tab w:val="num" w:pos="4320"/>
        </w:tabs>
        <w:ind w:left="4320" w:hanging="360"/>
      </w:pPr>
      <w:rPr>
        <w:rFonts w:ascii="Arial" w:hAnsi="Arial" w:hint="default"/>
      </w:rPr>
    </w:lvl>
    <w:lvl w:ilvl="6" w:tplc="15A236F0" w:tentative="1">
      <w:start w:val="1"/>
      <w:numFmt w:val="bullet"/>
      <w:lvlText w:val="•"/>
      <w:lvlJc w:val="left"/>
      <w:pPr>
        <w:tabs>
          <w:tab w:val="num" w:pos="5040"/>
        </w:tabs>
        <w:ind w:left="5040" w:hanging="360"/>
      </w:pPr>
      <w:rPr>
        <w:rFonts w:ascii="Arial" w:hAnsi="Arial" w:hint="default"/>
      </w:rPr>
    </w:lvl>
    <w:lvl w:ilvl="7" w:tplc="FC341580" w:tentative="1">
      <w:start w:val="1"/>
      <w:numFmt w:val="bullet"/>
      <w:lvlText w:val="•"/>
      <w:lvlJc w:val="left"/>
      <w:pPr>
        <w:tabs>
          <w:tab w:val="num" w:pos="5760"/>
        </w:tabs>
        <w:ind w:left="5760" w:hanging="360"/>
      </w:pPr>
      <w:rPr>
        <w:rFonts w:ascii="Arial" w:hAnsi="Arial" w:hint="default"/>
      </w:rPr>
    </w:lvl>
    <w:lvl w:ilvl="8" w:tplc="3C18D9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B05014"/>
    <w:multiLevelType w:val="hybridMultilevel"/>
    <w:tmpl w:val="CD18BD70"/>
    <w:lvl w:ilvl="0" w:tplc="0EFC3A60">
      <w:start w:val="1"/>
      <w:numFmt w:val="bullet"/>
      <w:lvlText w:val="•"/>
      <w:lvlJc w:val="left"/>
      <w:pPr>
        <w:tabs>
          <w:tab w:val="num" w:pos="720"/>
        </w:tabs>
        <w:ind w:left="720" w:hanging="360"/>
      </w:pPr>
      <w:rPr>
        <w:rFonts w:ascii="Arial" w:hAnsi="Arial" w:hint="default"/>
      </w:rPr>
    </w:lvl>
    <w:lvl w:ilvl="1" w:tplc="BC942C68">
      <w:start w:val="174"/>
      <w:numFmt w:val="bullet"/>
      <w:lvlText w:val=""/>
      <w:lvlJc w:val="left"/>
      <w:pPr>
        <w:tabs>
          <w:tab w:val="num" w:pos="1440"/>
        </w:tabs>
        <w:ind w:left="1440" w:hanging="360"/>
      </w:pPr>
      <w:rPr>
        <w:rFonts w:ascii="Wingdings" w:hAnsi="Wingdings" w:hint="default"/>
      </w:rPr>
    </w:lvl>
    <w:lvl w:ilvl="2" w:tplc="1FA2CD2E" w:tentative="1">
      <w:start w:val="1"/>
      <w:numFmt w:val="bullet"/>
      <w:lvlText w:val="•"/>
      <w:lvlJc w:val="left"/>
      <w:pPr>
        <w:tabs>
          <w:tab w:val="num" w:pos="2160"/>
        </w:tabs>
        <w:ind w:left="2160" w:hanging="360"/>
      </w:pPr>
      <w:rPr>
        <w:rFonts w:ascii="Arial" w:hAnsi="Arial" w:hint="default"/>
      </w:rPr>
    </w:lvl>
    <w:lvl w:ilvl="3" w:tplc="15248678" w:tentative="1">
      <w:start w:val="1"/>
      <w:numFmt w:val="bullet"/>
      <w:lvlText w:val="•"/>
      <w:lvlJc w:val="left"/>
      <w:pPr>
        <w:tabs>
          <w:tab w:val="num" w:pos="2880"/>
        </w:tabs>
        <w:ind w:left="2880" w:hanging="360"/>
      </w:pPr>
      <w:rPr>
        <w:rFonts w:ascii="Arial" w:hAnsi="Arial" w:hint="default"/>
      </w:rPr>
    </w:lvl>
    <w:lvl w:ilvl="4" w:tplc="4496AFAC" w:tentative="1">
      <w:start w:val="1"/>
      <w:numFmt w:val="bullet"/>
      <w:lvlText w:val="•"/>
      <w:lvlJc w:val="left"/>
      <w:pPr>
        <w:tabs>
          <w:tab w:val="num" w:pos="3600"/>
        </w:tabs>
        <w:ind w:left="3600" w:hanging="360"/>
      </w:pPr>
      <w:rPr>
        <w:rFonts w:ascii="Arial" w:hAnsi="Arial" w:hint="default"/>
      </w:rPr>
    </w:lvl>
    <w:lvl w:ilvl="5" w:tplc="0FBAC54A" w:tentative="1">
      <w:start w:val="1"/>
      <w:numFmt w:val="bullet"/>
      <w:lvlText w:val="•"/>
      <w:lvlJc w:val="left"/>
      <w:pPr>
        <w:tabs>
          <w:tab w:val="num" w:pos="4320"/>
        </w:tabs>
        <w:ind w:left="4320" w:hanging="360"/>
      </w:pPr>
      <w:rPr>
        <w:rFonts w:ascii="Arial" w:hAnsi="Arial" w:hint="default"/>
      </w:rPr>
    </w:lvl>
    <w:lvl w:ilvl="6" w:tplc="4F108456" w:tentative="1">
      <w:start w:val="1"/>
      <w:numFmt w:val="bullet"/>
      <w:lvlText w:val="•"/>
      <w:lvlJc w:val="left"/>
      <w:pPr>
        <w:tabs>
          <w:tab w:val="num" w:pos="5040"/>
        </w:tabs>
        <w:ind w:left="5040" w:hanging="360"/>
      </w:pPr>
      <w:rPr>
        <w:rFonts w:ascii="Arial" w:hAnsi="Arial" w:hint="default"/>
      </w:rPr>
    </w:lvl>
    <w:lvl w:ilvl="7" w:tplc="621AED2C" w:tentative="1">
      <w:start w:val="1"/>
      <w:numFmt w:val="bullet"/>
      <w:lvlText w:val="•"/>
      <w:lvlJc w:val="left"/>
      <w:pPr>
        <w:tabs>
          <w:tab w:val="num" w:pos="5760"/>
        </w:tabs>
        <w:ind w:left="5760" w:hanging="360"/>
      </w:pPr>
      <w:rPr>
        <w:rFonts w:ascii="Arial" w:hAnsi="Arial" w:hint="default"/>
      </w:rPr>
    </w:lvl>
    <w:lvl w:ilvl="8" w:tplc="5D18E4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061520"/>
    <w:multiLevelType w:val="hybridMultilevel"/>
    <w:tmpl w:val="1E7CF85E"/>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FE3405"/>
    <w:multiLevelType w:val="hybridMultilevel"/>
    <w:tmpl w:val="B9BC1B8E"/>
    <w:lvl w:ilvl="0" w:tplc="6924E94A">
      <w:start w:val="1"/>
      <w:numFmt w:val="bullet"/>
      <w:lvlText w:val="•"/>
      <w:lvlJc w:val="left"/>
      <w:pPr>
        <w:tabs>
          <w:tab w:val="num" w:pos="720"/>
        </w:tabs>
        <w:ind w:left="720" w:hanging="360"/>
      </w:pPr>
      <w:rPr>
        <w:rFonts w:ascii="Arial" w:hAnsi="Arial" w:hint="default"/>
      </w:rPr>
    </w:lvl>
    <w:lvl w:ilvl="1" w:tplc="7752EEBE">
      <w:start w:val="174"/>
      <w:numFmt w:val="bullet"/>
      <w:lvlText w:val=""/>
      <w:lvlJc w:val="left"/>
      <w:pPr>
        <w:tabs>
          <w:tab w:val="num" w:pos="1440"/>
        </w:tabs>
        <w:ind w:left="1440" w:hanging="360"/>
      </w:pPr>
      <w:rPr>
        <w:rFonts w:ascii="Wingdings" w:hAnsi="Wingdings" w:hint="default"/>
      </w:rPr>
    </w:lvl>
    <w:lvl w:ilvl="2" w:tplc="AC165600" w:tentative="1">
      <w:start w:val="1"/>
      <w:numFmt w:val="bullet"/>
      <w:lvlText w:val="•"/>
      <w:lvlJc w:val="left"/>
      <w:pPr>
        <w:tabs>
          <w:tab w:val="num" w:pos="2160"/>
        </w:tabs>
        <w:ind w:left="2160" w:hanging="360"/>
      </w:pPr>
      <w:rPr>
        <w:rFonts w:ascii="Arial" w:hAnsi="Arial" w:hint="default"/>
      </w:rPr>
    </w:lvl>
    <w:lvl w:ilvl="3" w:tplc="A92C814E" w:tentative="1">
      <w:start w:val="1"/>
      <w:numFmt w:val="bullet"/>
      <w:lvlText w:val="•"/>
      <w:lvlJc w:val="left"/>
      <w:pPr>
        <w:tabs>
          <w:tab w:val="num" w:pos="2880"/>
        </w:tabs>
        <w:ind w:left="2880" w:hanging="360"/>
      </w:pPr>
      <w:rPr>
        <w:rFonts w:ascii="Arial" w:hAnsi="Arial" w:hint="default"/>
      </w:rPr>
    </w:lvl>
    <w:lvl w:ilvl="4" w:tplc="268E95F2" w:tentative="1">
      <w:start w:val="1"/>
      <w:numFmt w:val="bullet"/>
      <w:lvlText w:val="•"/>
      <w:lvlJc w:val="left"/>
      <w:pPr>
        <w:tabs>
          <w:tab w:val="num" w:pos="3600"/>
        </w:tabs>
        <w:ind w:left="3600" w:hanging="360"/>
      </w:pPr>
      <w:rPr>
        <w:rFonts w:ascii="Arial" w:hAnsi="Arial" w:hint="default"/>
      </w:rPr>
    </w:lvl>
    <w:lvl w:ilvl="5" w:tplc="F0881C2C" w:tentative="1">
      <w:start w:val="1"/>
      <w:numFmt w:val="bullet"/>
      <w:lvlText w:val="•"/>
      <w:lvlJc w:val="left"/>
      <w:pPr>
        <w:tabs>
          <w:tab w:val="num" w:pos="4320"/>
        </w:tabs>
        <w:ind w:left="4320" w:hanging="360"/>
      </w:pPr>
      <w:rPr>
        <w:rFonts w:ascii="Arial" w:hAnsi="Arial" w:hint="default"/>
      </w:rPr>
    </w:lvl>
    <w:lvl w:ilvl="6" w:tplc="273C9760" w:tentative="1">
      <w:start w:val="1"/>
      <w:numFmt w:val="bullet"/>
      <w:lvlText w:val="•"/>
      <w:lvlJc w:val="left"/>
      <w:pPr>
        <w:tabs>
          <w:tab w:val="num" w:pos="5040"/>
        </w:tabs>
        <w:ind w:left="5040" w:hanging="360"/>
      </w:pPr>
      <w:rPr>
        <w:rFonts w:ascii="Arial" w:hAnsi="Arial" w:hint="default"/>
      </w:rPr>
    </w:lvl>
    <w:lvl w:ilvl="7" w:tplc="C5B42E22" w:tentative="1">
      <w:start w:val="1"/>
      <w:numFmt w:val="bullet"/>
      <w:lvlText w:val="•"/>
      <w:lvlJc w:val="left"/>
      <w:pPr>
        <w:tabs>
          <w:tab w:val="num" w:pos="5760"/>
        </w:tabs>
        <w:ind w:left="5760" w:hanging="360"/>
      </w:pPr>
      <w:rPr>
        <w:rFonts w:ascii="Arial" w:hAnsi="Arial" w:hint="default"/>
      </w:rPr>
    </w:lvl>
    <w:lvl w:ilvl="8" w:tplc="2B886F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6220F9"/>
    <w:multiLevelType w:val="hybridMultilevel"/>
    <w:tmpl w:val="3F9A7F4C"/>
    <w:lvl w:ilvl="0" w:tplc="DCE4A48A">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7362DC28">
      <w:start w:val="1"/>
      <w:numFmt w:val="bullet"/>
      <w:lvlText w:val="•"/>
      <w:lvlJc w:val="left"/>
      <w:pPr>
        <w:tabs>
          <w:tab w:val="num" w:pos="2160"/>
        </w:tabs>
        <w:ind w:left="2160" w:hanging="360"/>
      </w:pPr>
      <w:rPr>
        <w:rFonts w:ascii="Arial" w:hAnsi="Arial" w:hint="default"/>
      </w:rPr>
    </w:lvl>
    <w:lvl w:ilvl="3" w:tplc="9DF6671C" w:tentative="1">
      <w:start w:val="1"/>
      <w:numFmt w:val="bullet"/>
      <w:lvlText w:val="•"/>
      <w:lvlJc w:val="left"/>
      <w:pPr>
        <w:tabs>
          <w:tab w:val="num" w:pos="2880"/>
        </w:tabs>
        <w:ind w:left="2880" w:hanging="360"/>
      </w:pPr>
      <w:rPr>
        <w:rFonts w:ascii="Arial" w:hAnsi="Arial" w:hint="default"/>
      </w:rPr>
    </w:lvl>
    <w:lvl w:ilvl="4" w:tplc="FAF29D6A" w:tentative="1">
      <w:start w:val="1"/>
      <w:numFmt w:val="bullet"/>
      <w:lvlText w:val="•"/>
      <w:lvlJc w:val="left"/>
      <w:pPr>
        <w:tabs>
          <w:tab w:val="num" w:pos="3600"/>
        </w:tabs>
        <w:ind w:left="3600" w:hanging="360"/>
      </w:pPr>
      <w:rPr>
        <w:rFonts w:ascii="Arial" w:hAnsi="Arial" w:hint="default"/>
      </w:rPr>
    </w:lvl>
    <w:lvl w:ilvl="5" w:tplc="85860C94" w:tentative="1">
      <w:start w:val="1"/>
      <w:numFmt w:val="bullet"/>
      <w:lvlText w:val="•"/>
      <w:lvlJc w:val="left"/>
      <w:pPr>
        <w:tabs>
          <w:tab w:val="num" w:pos="4320"/>
        </w:tabs>
        <w:ind w:left="4320" w:hanging="360"/>
      </w:pPr>
      <w:rPr>
        <w:rFonts w:ascii="Arial" w:hAnsi="Arial" w:hint="default"/>
      </w:rPr>
    </w:lvl>
    <w:lvl w:ilvl="6" w:tplc="C556F2CA" w:tentative="1">
      <w:start w:val="1"/>
      <w:numFmt w:val="bullet"/>
      <w:lvlText w:val="•"/>
      <w:lvlJc w:val="left"/>
      <w:pPr>
        <w:tabs>
          <w:tab w:val="num" w:pos="5040"/>
        </w:tabs>
        <w:ind w:left="5040" w:hanging="360"/>
      </w:pPr>
      <w:rPr>
        <w:rFonts w:ascii="Arial" w:hAnsi="Arial" w:hint="default"/>
      </w:rPr>
    </w:lvl>
    <w:lvl w:ilvl="7" w:tplc="C82A91F2" w:tentative="1">
      <w:start w:val="1"/>
      <w:numFmt w:val="bullet"/>
      <w:lvlText w:val="•"/>
      <w:lvlJc w:val="left"/>
      <w:pPr>
        <w:tabs>
          <w:tab w:val="num" w:pos="5760"/>
        </w:tabs>
        <w:ind w:left="5760" w:hanging="360"/>
      </w:pPr>
      <w:rPr>
        <w:rFonts w:ascii="Arial" w:hAnsi="Arial" w:hint="default"/>
      </w:rPr>
    </w:lvl>
    <w:lvl w:ilvl="8" w:tplc="974A6F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AA5A2D"/>
    <w:multiLevelType w:val="hybridMultilevel"/>
    <w:tmpl w:val="8A58FD6E"/>
    <w:lvl w:ilvl="0" w:tplc="862A660A">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838617EE" w:tentative="1">
      <w:start w:val="1"/>
      <w:numFmt w:val="bullet"/>
      <w:lvlText w:val="•"/>
      <w:lvlJc w:val="left"/>
      <w:pPr>
        <w:tabs>
          <w:tab w:val="num" w:pos="2160"/>
        </w:tabs>
        <w:ind w:left="2160" w:hanging="360"/>
      </w:pPr>
      <w:rPr>
        <w:rFonts w:ascii="Arial" w:hAnsi="Arial" w:hint="default"/>
      </w:rPr>
    </w:lvl>
    <w:lvl w:ilvl="3" w:tplc="84A051EC" w:tentative="1">
      <w:start w:val="1"/>
      <w:numFmt w:val="bullet"/>
      <w:lvlText w:val="•"/>
      <w:lvlJc w:val="left"/>
      <w:pPr>
        <w:tabs>
          <w:tab w:val="num" w:pos="2880"/>
        </w:tabs>
        <w:ind w:left="2880" w:hanging="360"/>
      </w:pPr>
      <w:rPr>
        <w:rFonts w:ascii="Arial" w:hAnsi="Arial" w:hint="default"/>
      </w:rPr>
    </w:lvl>
    <w:lvl w:ilvl="4" w:tplc="5D060738" w:tentative="1">
      <w:start w:val="1"/>
      <w:numFmt w:val="bullet"/>
      <w:lvlText w:val="•"/>
      <w:lvlJc w:val="left"/>
      <w:pPr>
        <w:tabs>
          <w:tab w:val="num" w:pos="3600"/>
        </w:tabs>
        <w:ind w:left="3600" w:hanging="360"/>
      </w:pPr>
      <w:rPr>
        <w:rFonts w:ascii="Arial" w:hAnsi="Arial" w:hint="default"/>
      </w:rPr>
    </w:lvl>
    <w:lvl w:ilvl="5" w:tplc="70980946" w:tentative="1">
      <w:start w:val="1"/>
      <w:numFmt w:val="bullet"/>
      <w:lvlText w:val="•"/>
      <w:lvlJc w:val="left"/>
      <w:pPr>
        <w:tabs>
          <w:tab w:val="num" w:pos="4320"/>
        </w:tabs>
        <w:ind w:left="4320" w:hanging="360"/>
      </w:pPr>
      <w:rPr>
        <w:rFonts w:ascii="Arial" w:hAnsi="Arial" w:hint="default"/>
      </w:rPr>
    </w:lvl>
    <w:lvl w:ilvl="6" w:tplc="37762B54" w:tentative="1">
      <w:start w:val="1"/>
      <w:numFmt w:val="bullet"/>
      <w:lvlText w:val="•"/>
      <w:lvlJc w:val="left"/>
      <w:pPr>
        <w:tabs>
          <w:tab w:val="num" w:pos="5040"/>
        </w:tabs>
        <w:ind w:left="5040" w:hanging="360"/>
      </w:pPr>
      <w:rPr>
        <w:rFonts w:ascii="Arial" w:hAnsi="Arial" w:hint="default"/>
      </w:rPr>
    </w:lvl>
    <w:lvl w:ilvl="7" w:tplc="8A5212C2" w:tentative="1">
      <w:start w:val="1"/>
      <w:numFmt w:val="bullet"/>
      <w:lvlText w:val="•"/>
      <w:lvlJc w:val="left"/>
      <w:pPr>
        <w:tabs>
          <w:tab w:val="num" w:pos="5760"/>
        </w:tabs>
        <w:ind w:left="5760" w:hanging="360"/>
      </w:pPr>
      <w:rPr>
        <w:rFonts w:ascii="Arial" w:hAnsi="Arial" w:hint="default"/>
      </w:rPr>
    </w:lvl>
    <w:lvl w:ilvl="8" w:tplc="222671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5E461C"/>
    <w:multiLevelType w:val="hybridMultilevel"/>
    <w:tmpl w:val="BF327ABA"/>
    <w:lvl w:ilvl="0" w:tplc="A3A81630">
      <w:start w:val="1"/>
      <w:numFmt w:val="bullet"/>
      <w:lvlText w:val="•"/>
      <w:lvlJc w:val="left"/>
      <w:pPr>
        <w:tabs>
          <w:tab w:val="num" w:pos="720"/>
        </w:tabs>
        <w:ind w:left="720" w:hanging="360"/>
      </w:pPr>
      <w:rPr>
        <w:rFonts w:ascii="Arial" w:hAnsi="Arial" w:hint="default"/>
      </w:rPr>
    </w:lvl>
    <w:lvl w:ilvl="1" w:tplc="791C9DF0">
      <w:start w:val="174"/>
      <w:numFmt w:val="bullet"/>
      <w:lvlText w:val=""/>
      <w:lvlJc w:val="left"/>
      <w:pPr>
        <w:tabs>
          <w:tab w:val="num" w:pos="1440"/>
        </w:tabs>
        <w:ind w:left="1440" w:hanging="360"/>
      </w:pPr>
      <w:rPr>
        <w:rFonts w:ascii="Wingdings" w:hAnsi="Wingdings" w:hint="default"/>
      </w:rPr>
    </w:lvl>
    <w:lvl w:ilvl="2" w:tplc="7C78AE86" w:tentative="1">
      <w:start w:val="1"/>
      <w:numFmt w:val="bullet"/>
      <w:lvlText w:val="•"/>
      <w:lvlJc w:val="left"/>
      <w:pPr>
        <w:tabs>
          <w:tab w:val="num" w:pos="2160"/>
        </w:tabs>
        <w:ind w:left="2160" w:hanging="360"/>
      </w:pPr>
      <w:rPr>
        <w:rFonts w:ascii="Arial" w:hAnsi="Arial" w:hint="default"/>
      </w:rPr>
    </w:lvl>
    <w:lvl w:ilvl="3" w:tplc="FA46E9AC" w:tentative="1">
      <w:start w:val="1"/>
      <w:numFmt w:val="bullet"/>
      <w:lvlText w:val="•"/>
      <w:lvlJc w:val="left"/>
      <w:pPr>
        <w:tabs>
          <w:tab w:val="num" w:pos="2880"/>
        </w:tabs>
        <w:ind w:left="2880" w:hanging="360"/>
      </w:pPr>
      <w:rPr>
        <w:rFonts w:ascii="Arial" w:hAnsi="Arial" w:hint="default"/>
      </w:rPr>
    </w:lvl>
    <w:lvl w:ilvl="4" w:tplc="03EE250C" w:tentative="1">
      <w:start w:val="1"/>
      <w:numFmt w:val="bullet"/>
      <w:lvlText w:val="•"/>
      <w:lvlJc w:val="left"/>
      <w:pPr>
        <w:tabs>
          <w:tab w:val="num" w:pos="3600"/>
        </w:tabs>
        <w:ind w:left="3600" w:hanging="360"/>
      </w:pPr>
      <w:rPr>
        <w:rFonts w:ascii="Arial" w:hAnsi="Arial" w:hint="default"/>
      </w:rPr>
    </w:lvl>
    <w:lvl w:ilvl="5" w:tplc="8778A978" w:tentative="1">
      <w:start w:val="1"/>
      <w:numFmt w:val="bullet"/>
      <w:lvlText w:val="•"/>
      <w:lvlJc w:val="left"/>
      <w:pPr>
        <w:tabs>
          <w:tab w:val="num" w:pos="4320"/>
        </w:tabs>
        <w:ind w:left="4320" w:hanging="360"/>
      </w:pPr>
      <w:rPr>
        <w:rFonts w:ascii="Arial" w:hAnsi="Arial" w:hint="default"/>
      </w:rPr>
    </w:lvl>
    <w:lvl w:ilvl="6" w:tplc="11F64E70" w:tentative="1">
      <w:start w:val="1"/>
      <w:numFmt w:val="bullet"/>
      <w:lvlText w:val="•"/>
      <w:lvlJc w:val="left"/>
      <w:pPr>
        <w:tabs>
          <w:tab w:val="num" w:pos="5040"/>
        </w:tabs>
        <w:ind w:left="5040" w:hanging="360"/>
      </w:pPr>
      <w:rPr>
        <w:rFonts w:ascii="Arial" w:hAnsi="Arial" w:hint="default"/>
      </w:rPr>
    </w:lvl>
    <w:lvl w:ilvl="7" w:tplc="A4EA1CC2" w:tentative="1">
      <w:start w:val="1"/>
      <w:numFmt w:val="bullet"/>
      <w:lvlText w:val="•"/>
      <w:lvlJc w:val="left"/>
      <w:pPr>
        <w:tabs>
          <w:tab w:val="num" w:pos="5760"/>
        </w:tabs>
        <w:ind w:left="5760" w:hanging="360"/>
      </w:pPr>
      <w:rPr>
        <w:rFonts w:ascii="Arial" w:hAnsi="Arial" w:hint="default"/>
      </w:rPr>
    </w:lvl>
    <w:lvl w:ilvl="8" w:tplc="A0ECFC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33445D"/>
    <w:multiLevelType w:val="multilevel"/>
    <w:tmpl w:val="4B18281E"/>
    <w:lvl w:ilvl="0">
      <w:start w:val="1"/>
      <w:numFmt w:val="decimal"/>
      <w:lvlText w:val="%1."/>
      <w:lvlJc w:val="left"/>
      <w:pPr>
        <w:ind w:left="360" w:hanging="360"/>
      </w:pPr>
      <w:rPr>
        <w:rFonts w:cs="Times New Roman" w:hint="default"/>
        <w:sz w:val="28"/>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6" w15:restartNumberingAfterBreak="0">
    <w:nsid w:val="34FE2571"/>
    <w:multiLevelType w:val="hybridMultilevel"/>
    <w:tmpl w:val="137E37E8"/>
    <w:lvl w:ilvl="0" w:tplc="47BA3690">
      <w:start w:val="1"/>
      <w:numFmt w:val="bullet"/>
      <w:lvlText w:val="•"/>
      <w:lvlJc w:val="left"/>
      <w:pPr>
        <w:tabs>
          <w:tab w:val="num" w:pos="720"/>
        </w:tabs>
        <w:ind w:left="720" w:hanging="360"/>
      </w:pPr>
      <w:rPr>
        <w:rFonts w:ascii="Arial" w:hAnsi="Arial" w:hint="default"/>
      </w:rPr>
    </w:lvl>
    <w:lvl w:ilvl="1" w:tplc="B0869C72">
      <w:start w:val="174"/>
      <w:numFmt w:val="bullet"/>
      <w:lvlText w:val=""/>
      <w:lvlJc w:val="left"/>
      <w:pPr>
        <w:tabs>
          <w:tab w:val="num" w:pos="1440"/>
        </w:tabs>
        <w:ind w:left="1440" w:hanging="360"/>
      </w:pPr>
      <w:rPr>
        <w:rFonts w:ascii="Wingdings" w:hAnsi="Wingdings" w:hint="default"/>
      </w:rPr>
    </w:lvl>
    <w:lvl w:ilvl="2" w:tplc="68FAC304" w:tentative="1">
      <w:start w:val="1"/>
      <w:numFmt w:val="bullet"/>
      <w:lvlText w:val="•"/>
      <w:lvlJc w:val="left"/>
      <w:pPr>
        <w:tabs>
          <w:tab w:val="num" w:pos="2160"/>
        </w:tabs>
        <w:ind w:left="2160" w:hanging="360"/>
      </w:pPr>
      <w:rPr>
        <w:rFonts w:ascii="Arial" w:hAnsi="Arial" w:hint="default"/>
      </w:rPr>
    </w:lvl>
    <w:lvl w:ilvl="3" w:tplc="F16E9F48" w:tentative="1">
      <w:start w:val="1"/>
      <w:numFmt w:val="bullet"/>
      <w:lvlText w:val="•"/>
      <w:lvlJc w:val="left"/>
      <w:pPr>
        <w:tabs>
          <w:tab w:val="num" w:pos="2880"/>
        </w:tabs>
        <w:ind w:left="2880" w:hanging="360"/>
      </w:pPr>
      <w:rPr>
        <w:rFonts w:ascii="Arial" w:hAnsi="Arial" w:hint="default"/>
      </w:rPr>
    </w:lvl>
    <w:lvl w:ilvl="4" w:tplc="10AE4A4A" w:tentative="1">
      <w:start w:val="1"/>
      <w:numFmt w:val="bullet"/>
      <w:lvlText w:val="•"/>
      <w:lvlJc w:val="left"/>
      <w:pPr>
        <w:tabs>
          <w:tab w:val="num" w:pos="3600"/>
        </w:tabs>
        <w:ind w:left="3600" w:hanging="360"/>
      </w:pPr>
      <w:rPr>
        <w:rFonts w:ascii="Arial" w:hAnsi="Arial" w:hint="default"/>
      </w:rPr>
    </w:lvl>
    <w:lvl w:ilvl="5" w:tplc="73D42F66" w:tentative="1">
      <w:start w:val="1"/>
      <w:numFmt w:val="bullet"/>
      <w:lvlText w:val="•"/>
      <w:lvlJc w:val="left"/>
      <w:pPr>
        <w:tabs>
          <w:tab w:val="num" w:pos="4320"/>
        </w:tabs>
        <w:ind w:left="4320" w:hanging="360"/>
      </w:pPr>
      <w:rPr>
        <w:rFonts w:ascii="Arial" w:hAnsi="Arial" w:hint="default"/>
      </w:rPr>
    </w:lvl>
    <w:lvl w:ilvl="6" w:tplc="B36E0712" w:tentative="1">
      <w:start w:val="1"/>
      <w:numFmt w:val="bullet"/>
      <w:lvlText w:val="•"/>
      <w:lvlJc w:val="left"/>
      <w:pPr>
        <w:tabs>
          <w:tab w:val="num" w:pos="5040"/>
        </w:tabs>
        <w:ind w:left="5040" w:hanging="360"/>
      </w:pPr>
      <w:rPr>
        <w:rFonts w:ascii="Arial" w:hAnsi="Arial" w:hint="default"/>
      </w:rPr>
    </w:lvl>
    <w:lvl w:ilvl="7" w:tplc="8E060538" w:tentative="1">
      <w:start w:val="1"/>
      <w:numFmt w:val="bullet"/>
      <w:lvlText w:val="•"/>
      <w:lvlJc w:val="left"/>
      <w:pPr>
        <w:tabs>
          <w:tab w:val="num" w:pos="5760"/>
        </w:tabs>
        <w:ind w:left="5760" w:hanging="360"/>
      </w:pPr>
      <w:rPr>
        <w:rFonts w:ascii="Arial" w:hAnsi="Arial" w:hint="default"/>
      </w:rPr>
    </w:lvl>
    <w:lvl w:ilvl="8" w:tplc="834C6C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E671DF"/>
    <w:multiLevelType w:val="hybridMultilevel"/>
    <w:tmpl w:val="6E088DB0"/>
    <w:lvl w:ilvl="0" w:tplc="A3A81630">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7C78AE86" w:tentative="1">
      <w:start w:val="1"/>
      <w:numFmt w:val="bullet"/>
      <w:lvlText w:val="•"/>
      <w:lvlJc w:val="left"/>
      <w:pPr>
        <w:tabs>
          <w:tab w:val="num" w:pos="2160"/>
        </w:tabs>
        <w:ind w:left="2160" w:hanging="360"/>
      </w:pPr>
      <w:rPr>
        <w:rFonts w:ascii="Arial" w:hAnsi="Arial" w:hint="default"/>
      </w:rPr>
    </w:lvl>
    <w:lvl w:ilvl="3" w:tplc="FA46E9AC" w:tentative="1">
      <w:start w:val="1"/>
      <w:numFmt w:val="bullet"/>
      <w:lvlText w:val="•"/>
      <w:lvlJc w:val="left"/>
      <w:pPr>
        <w:tabs>
          <w:tab w:val="num" w:pos="2880"/>
        </w:tabs>
        <w:ind w:left="2880" w:hanging="360"/>
      </w:pPr>
      <w:rPr>
        <w:rFonts w:ascii="Arial" w:hAnsi="Arial" w:hint="default"/>
      </w:rPr>
    </w:lvl>
    <w:lvl w:ilvl="4" w:tplc="03EE250C" w:tentative="1">
      <w:start w:val="1"/>
      <w:numFmt w:val="bullet"/>
      <w:lvlText w:val="•"/>
      <w:lvlJc w:val="left"/>
      <w:pPr>
        <w:tabs>
          <w:tab w:val="num" w:pos="3600"/>
        </w:tabs>
        <w:ind w:left="3600" w:hanging="360"/>
      </w:pPr>
      <w:rPr>
        <w:rFonts w:ascii="Arial" w:hAnsi="Arial" w:hint="default"/>
      </w:rPr>
    </w:lvl>
    <w:lvl w:ilvl="5" w:tplc="8778A978" w:tentative="1">
      <w:start w:val="1"/>
      <w:numFmt w:val="bullet"/>
      <w:lvlText w:val="•"/>
      <w:lvlJc w:val="left"/>
      <w:pPr>
        <w:tabs>
          <w:tab w:val="num" w:pos="4320"/>
        </w:tabs>
        <w:ind w:left="4320" w:hanging="360"/>
      </w:pPr>
      <w:rPr>
        <w:rFonts w:ascii="Arial" w:hAnsi="Arial" w:hint="default"/>
      </w:rPr>
    </w:lvl>
    <w:lvl w:ilvl="6" w:tplc="11F64E70" w:tentative="1">
      <w:start w:val="1"/>
      <w:numFmt w:val="bullet"/>
      <w:lvlText w:val="•"/>
      <w:lvlJc w:val="left"/>
      <w:pPr>
        <w:tabs>
          <w:tab w:val="num" w:pos="5040"/>
        </w:tabs>
        <w:ind w:left="5040" w:hanging="360"/>
      </w:pPr>
      <w:rPr>
        <w:rFonts w:ascii="Arial" w:hAnsi="Arial" w:hint="default"/>
      </w:rPr>
    </w:lvl>
    <w:lvl w:ilvl="7" w:tplc="A4EA1CC2" w:tentative="1">
      <w:start w:val="1"/>
      <w:numFmt w:val="bullet"/>
      <w:lvlText w:val="•"/>
      <w:lvlJc w:val="left"/>
      <w:pPr>
        <w:tabs>
          <w:tab w:val="num" w:pos="5760"/>
        </w:tabs>
        <w:ind w:left="5760" w:hanging="360"/>
      </w:pPr>
      <w:rPr>
        <w:rFonts w:ascii="Arial" w:hAnsi="Arial" w:hint="default"/>
      </w:rPr>
    </w:lvl>
    <w:lvl w:ilvl="8" w:tplc="A0ECFC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3C30EB"/>
    <w:multiLevelType w:val="hybridMultilevel"/>
    <w:tmpl w:val="308A6998"/>
    <w:lvl w:ilvl="0" w:tplc="0F4EAAB6">
      <w:start w:val="1"/>
      <w:numFmt w:val="bullet"/>
      <w:lvlText w:val=""/>
      <w:lvlJc w:val="left"/>
      <w:pPr>
        <w:ind w:left="720" w:hanging="360"/>
      </w:pPr>
      <w:rPr>
        <w:rFonts w:ascii="Symbol" w:hAnsi="Symbol" w:hint="default"/>
        <w:b w:val="0"/>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1824E0"/>
    <w:multiLevelType w:val="hybridMultilevel"/>
    <w:tmpl w:val="DB0CDC00"/>
    <w:lvl w:ilvl="0" w:tplc="6924E94A">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AC165600" w:tentative="1">
      <w:start w:val="1"/>
      <w:numFmt w:val="bullet"/>
      <w:lvlText w:val="•"/>
      <w:lvlJc w:val="left"/>
      <w:pPr>
        <w:tabs>
          <w:tab w:val="num" w:pos="2160"/>
        </w:tabs>
        <w:ind w:left="2160" w:hanging="360"/>
      </w:pPr>
      <w:rPr>
        <w:rFonts w:ascii="Arial" w:hAnsi="Arial" w:hint="default"/>
      </w:rPr>
    </w:lvl>
    <w:lvl w:ilvl="3" w:tplc="A92C814E" w:tentative="1">
      <w:start w:val="1"/>
      <w:numFmt w:val="bullet"/>
      <w:lvlText w:val="•"/>
      <w:lvlJc w:val="left"/>
      <w:pPr>
        <w:tabs>
          <w:tab w:val="num" w:pos="2880"/>
        </w:tabs>
        <w:ind w:left="2880" w:hanging="360"/>
      </w:pPr>
      <w:rPr>
        <w:rFonts w:ascii="Arial" w:hAnsi="Arial" w:hint="default"/>
      </w:rPr>
    </w:lvl>
    <w:lvl w:ilvl="4" w:tplc="268E95F2" w:tentative="1">
      <w:start w:val="1"/>
      <w:numFmt w:val="bullet"/>
      <w:lvlText w:val="•"/>
      <w:lvlJc w:val="left"/>
      <w:pPr>
        <w:tabs>
          <w:tab w:val="num" w:pos="3600"/>
        </w:tabs>
        <w:ind w:left="3600" w:hanging="360"/>
      </w:pPr>
      <w:rPr>
        <w:rFonts w:ascii="Arial" w:hAnsi="Arial" w:hint="default"/>
      </w:rPr>
    </w:lvl>
    <w:lvl w:ilvl="5" w:tplc="F0881C2C" w:tentative="1">
      <w:start w:val="1"/>
      <w:numFmt w:val="bullet"/>
      <w:lvlText w:val="•"/>
      <w:lvlJc w:val="left"/>
      <w:pPr>
        <w:tabs>
          <w:tab w:val="num" w:pos="4320"/>
        </w:tabs>
        <w:ind w:left="4320" w:hanging="360"/>
      </w:pPr>
      <w:rPr>
        <w:rFonts w:ascii="Arial" w:hAnsi="Arial" w:hint="default"/>
      </w:rPr>
    </w:lvl>
    <w:lvl w:ilvl="6" w:tplc="273C9760" w:tentative="1">
      <w:start w:val="1"/>
      <w:numFmt w:val="bullet"/>
      <w:lvlText w:val="•"/>
      <w:lvlJc w:val="left"/>
      <w:pPr>
        <w:tabs>
          <w:tab w:val="num" w:pos="5040"/>
        </w:tabs>
        <w:ind w:left="5040" w:hanging="360"/>
      </w:pPr>
      <w:rPr>
        <w:rFonts w:ascii="Arial" w:hAnsi="Arial" w:hint="default"/>
      </w:rPr>
    </w:lvl>
    <w:lvl w:ilvl="7" w:tplc="C5B42E22" w:tentative="1">
      <w:start w:val="1"/>
      <w:numFmt w:val="bullet"/>
      <w:lvlText w:val="•"/>
      <w:lvlJc w:val="left"/>
      <w:pPr>
        <w:tabs>
          <w:tab w:val="num" w:pos="5760"/>
        </w:tabs>
        <w:ind w:left="5760" w:hanging="360"/>
      </w:pPr>
      <w:rPr>
        <w:rFonts w:ascii="Arial" w:hAnsi="Arial" w:hint="default"/>
      </w:rPr>
    </w:lvl>
    <w:lvl w:ilvl="8" w:tplc="2B886F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665983"/>
    <w:multiLevelType w:val="hybridMultilevel"/>
    <w:tmpl w:val="931ADBDE"/>
    <w:lvl w:ilvl="0" w:tplc="47BA3690">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68FAC304" w:tentative="1">
      <w:start w:val="1"/>
      <w:numFmt w:val="bullet"/>
      <w:lvlText w:val="•"/>
      <w:lvlJc w:val="left"/>
      <w:pPr>
        <w:tabs>
          <w:tab w:val="num" w:pos="2160"/>
        </w:tabs>
        <w:ind w:left="2160" w:hanging="360"/>
      </w:pPr>
      <w:rPr>
        <w:rFonts w:ascii="Arial" w:hAnsi="Arial" w:hint="default"/>
      </w:rPr>
    </w:lvl>
    <w:lvl w:ilvl="3" w:tplc="F16E9F48" w:tentative="1">
      <w:start w:val="1"/>
      <w:numFmt w:val="bullet"/>
      <w:lvlText w:val="•"/>
      <w:lvlJc w:val="left"/>
      <w:pPr>
        <w:tabs>
          <w:tab w:val="num" w:pos="2880"/>
        </w:tabs>
        <w:ind w:left="2880" w:hanging="360"/>
      </w:pPr>
      <w:rPr>
        <w:rFonts w:ascii="Arial" w:hAnsi="Arial" w:hint="default"/>
      </w:rPr>
    </w:lvl>
    <w:lvl w:ilvl="4" w:tplc="10AE4A4A" w:tentative="1">
      <w:start w:val="1"/>
      <w:numFmt w:val="bullet"/>
      <w:lvlText w:val="•"/>
      <w:lvlJc w:val="left"/>
      <w:pPr>
        <w:tabs>
          <w:tab w:val="num" w:pos="3600"/>
        </w:tabs>
        <w:ind w:left="3600" w:hanging="360"/>
      </w:pPr>
      <w:rPr>
        <w:rFonts w:ascii="Arial" w:hAnsi="Arial" w:hint="default"/>
      </w:rPr>
    </w:lvl>
    <w:lvl w:ilvl="5" w:tplc="73D42F66" w:tentative="1">
      <w:start w:val="1"/>
      <w:numFmt w:val="bullet"/>
      <w:lvlText w:val="•"/>
      <w:lvlJc w:val="left"/>
      <w:pPr>
        <w:tabs>
          <w:tab w:val="num" w:pos="4320"/>
        </w:tabs>
        <w:ind w:left="4320" w:hanging="360"/>
      </w:pPr>
      <w:rPr>
        <w:rFonts w:ascii="Arial" w:hAnsi="Arial" w:hint="default"/>
      </w:rPr>
    </w:lvl>
    <w:lvl w:ilvl="6" w:tplc="B36E0712" w:tentative="1">
      <w:start w:val="1"/>
      <w:numFmt w:val="bullet"/>
      <w:lvlText w:val="•"/>
      <w:lvlJc w:val="left"/>
      <w:pPr>
        <w:tabs>
          <w:tab w:val="num" w:pos="5040"/>
        </w:tabs>
        <w:ind w:left="5040" w:hanging="360"/>
      </w:pPr>
      <w:rPr>
        <w:rFonts w:ascii="Arial" w:hAnsi="Arial" w:hint="default"/>
      </w:rPr>
    </w:lvl>
    <w:lvl w:ilvl="7" w:tplc="8E060538" w:tentative="1">
      <w:start w:val="1"/>
      <w:numFmt w:val="bullet"/>
      <w:lvlText w:val="•"/>
      <w:lvlJc w:val="left"/>
      <w:pPr>
        <w:tabs>
          <w:tab w:val="num" w:pos="5760"/>
        </w:tabs>
        <w:ind w:left="5760" w:hanging="360"/>
      </w:pPr>
      <w:rPr>
        <w:rFonts w:ascii="Arial" w:hAnsi="Arial" w:hint="default"/>
      </w:rPr>
    </w:lvl>
    <w:lvl w:ilvl="8" w:tplc="834C6C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663789"/>
    <w:multiLevelType w:val="hybridMultilevel"/>
    <w:tmpl w:val="81F04912"/>
    <w:lvl w:ilvl="0" w:tplc="862A660A">
      <w:start w:val="1"/>
      <w:numFmt w:val="bullet"/>
      <w:lvlText w:val="•"/>
      <w:lvlJc w:val="left"/>
      <w:pPr>
        <w:tabs>
          <w:tab w:val="num" w:pos="720"/>
        </w:tabs>
        <w:ind w:left="720" w:hanging="360"/>
      </w:pPr>
      <w:rPr>
        <w:rFonts w:ascii="Arial" w:hAnsi="Arial" w:hint="default"/>
      </w:rPr>
    </w:lvl>
    <w:lvl w:ilvl="1" w:tplc="0598EC3E">
      <w:start w:val="174"/>
      <w:numFmt w:val="bullet"/>
      <w:lvlText w:val=""/>
      <w:lvlJc w:val="left"/>
      <w:pPr>
        <w:tabs>
          <w:tab w:val="num" w:pos="1440"/>
        </w:tabs>
        <w:ind w:left="1440" w:hanging="360"/>
      </w:pPr>
      <w:rPr>
        <w:rFonts w:ascii="Wingdings" w:hAnsi="Wingdings" w:hint="default"/>
      </w:rPr>
    </w:lvl>
    <w:lvl w:ilvl="2" w:tplc="838617EE" w:tentative="1">
      <w:start w:val="1"/>
      <w:numFmt w:val="bullet"/>
      <w:lvlText w:val="•"/>
      <w:lvlJc w:val="left"/>
      <w:pPr>
        <w:tabs>
          <w:tab w:val="num" w:pos="2160"/>
        </w:tabs>
        <w:ind w:left="2160" w:hanging="360"/>
      </w:pPr>
      <w:rPr>
        <w:rFonts w:ascii="Arial" w:hAnsi="Arial" w:hint="default"/>
      </w:rPr>
    </w:lvl>
    <w:lvl w:ilvl="3" w:tplc="84A051EC" w:tentative="1">
      <w:start w:val="1"/>
      <w:numFmt w:val="bullet"/>
      <w:lvlText w:val="•"/>
      <w:lvlJc w:val="left"/>
      <w:pPr>
        <w:tabs>
          <w:tab w:val="num" w:pos="2880"/>
        </w:tabs>
        <w:ind w:left="2880" w:hanging="360"/>
      </w:pPr>
      <w:rPr>
        <w:rFonts w:ascii="Arial" w:hAnsi="Arial" w:hint="default"/>
      </w:rPr>
    </w:lvl>
    <w:lvl w:ilvl="4" w:tplc="5D060738" w:tentative="1">
      <w:start w:val="1"/>
      <w:numFmt w:val="bullet"/>
      <w:lvlText w:val="•"/>
      <w:lvlJc w:val="left"/>
      <w:pPr>
        <w:tabs>
          <w:tab w:val="num" w:pos="3600"/>
        </w:tabs>
        <w:ind w:left="3600" w:hanging="360"/>
      </w:pPr>
      <w:rPr>
        <w:rFonts w:ascii="Arial" w:hAnsi="Arial" w:hint="default"/>
      </w:rPr>
    </w:lvl>
    <w:lvl w:ilvl="5" w:tplc="70980946" w:tentative="1">
      <w:start w:val="1"/>
      <w:numFmt w:val="bullet"/>
      <w:lvlText w:val="•"/>
      <w:lvlJc w:val="left"/>
      <w:pPr>
        <w:tabs>
          <w:tab w:val="num" w:pos="4320"/>
        </w:tabs>
        <w:ind w:left="4320" w:hanging="360"/>
      </w:pPr>
      <w:rPr>
        <w:rFonts w:ascii="Arial" w:hAnsi="Arial" w:hint="default"/>
      </w:rPr>
    </w:lvl>
    <w:lvl w:ilvl="6" w:tplc="37762B54" w:tentative="1">
      <w:start w:val="1"/>
      <w:numFmt w:val="bullet"/>
      <w:lvlText w:val="•"/>
      <w:lvlJc w:val="left"/>
      <w:pPr>
        <w:tabs>
          <w:tab w:val="num" w:pos="5040"/>
        </w:tabs>
        <w:ind w:left="5040" w:hanging="360"/>
      </w:pPr>
      <w:rPr>
        <w:rFonts w:ascii="Arial" w:hAnsi="Arial" w:hint="default"/>
      </w:rPr>
    </w:lvl>
    <w:lvl w:ilvl="7" w:tplc="8A5212C2" w:tentative="1">
      <w:start w:val="1"/>
      <w:numFmt w:val="bullet"/>
      <w:lvlText w:val="•"/>
      <w:lvlJc w:val="left"/>
      <w:pPr>
        <w:tabs>
          <w:tab w:val="num" w:pos="5760"/>
        </w:tabs>
        <w:ind w:left="5760" w:hanging="360"/>
      </w:pPr>
      <w:rPr>
        <w:rFonts w:ascii="Arial" w:hAnsi="Arial" w:hint="default"/>
      </w:rPr>
    </w:lvl>
    <w:lvl w:ilvl="8" w:tplc="222671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6D3CF4"/>
    <w:multiLevelType w:val="hybridMultilevel"/>
    <w:tmpl w:val="3D1EFA1C"/>
    <w:lvl w:ilvl="0" w:tplc="0F4EAAB6">
      <w:start w:val="1"/>
      <w:numFmt w:val="bullet"/>
      <w:lvlText w:val=""/>
      <w:lvlJc w:val="left"/>
      <w:pPr>
        <w:ind w:left="360" w:hanging="360"/>
      </w:pPr>
      <w:rPr>
        <w:rFonts w:ascii="Symbol" w:hAnsi="Symbol" w:hint="default"/>
        <w:b w:val="0"/>
        <w:i w:val="0"/>
        <w:color w:val="auto"/>
        <w:sz w:val="24"/>
      </w:rPr>
    </w:lvl>
    <w:lvl w:ilvl="1" w:tplc="0C0A0003">
      <w:start w:val="1"/>
      <w:numFmt w:val="bullet"/>
      <w:lvlText w:val="o"/>
      <w:lvlJc w:val="left"/>
      <w:pPr>
        <w:tabs>
          <w:tab w:val="num" w:pos="1440"/>
        </w:tabs>
        <w:ind w:left="1440" w:hanging="360"/>
      </w:pPr>
      <w:rPr>
        <w:rFonts w:ascii="Courier New" w:hAnsi="Courier New" w:hint="default"/>
        <w:b/>
        <w:i w:val="0"/>
        <w:color w:val="auto"/>
        <w:sz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A49C9"/>
    <w:multiLevelType w:val="hybridMultilevel"/>
    <w:tmpl w:val="DDFCA182"/>
    <w:lvl w:ilvl="0" w:tplc="E35E4E0A">
      <w:start w:val="1"/>
      <w:numFmt w:val="bullet"/>
      <w:lvlText w:val=""/>
      <w:lvlJc w:val="left"/>
      <w:pPr>
        <w:tabs>
          <w:tab w:val="num" w:pos="1296"/>
        </w:tabs>
        <w:ind w:left="1296" w:hanging="432"/>
      </w:pPr>
      <w:rPr>
        <w:rFonts w:ascii="Symbol" w:hAnsi="Symbol" w:hint="default"/>
        <w:color w:val="auto"/>
        <w:sz w:val="20"/>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F16159"/>
    <w:multiLevelType w:val="hybridMultilevel"/>
    <w:tmpl w:val="AFF6E382"/>
    <w:lvl w:ilvl="0" w:tplc="9AAC5552">
      <w:start w:val="1"/>
      <w:numFmt w:val="bullet"/>
      <w:lvlText w:val="•"/>
      <w:lvlJc w:val="left"/>
      <w:pPr>
        <w:tabs>
          <w:tab w:val="num" w:pos="720"/>
        </w:tabs>
        <w:ind w:left="720" w:hanging="360"/>
      </w:pPr>
      <w:rPr>
        <w:rFonts w:ascii="Arial" w:hAnsi="Arial" w:hint="default"/>
      </w:rPr>
    </w:lvl>
    <w:lvl w:ilvl="1" w:tplc="9B2EDA0E">
      <w:start w:val="174"/>
      <w:numFmt w:val="bullet"/>
      <w:lvlText w:val=""/>
      <w:lvlJc w:val="left"/>
      <w:pPr>
        <w:tabs>
          <w:tab w:val="num" w:pos="1440"/>
        </w:tabs>
        <w:ind w:left="1440" w:hanging="360"/>
      </w:pPr>
      <w:rPr>
        <w:rFonts w:ascii="Wingdings" w:hAnsi="Wingdings" w:hint="default"/>
      </w:rPr>
    </w:lvl>
    <w:lvl w:ilvl="2" w:tplc="D2A46C58" w:tentative="1">
      <w:start w:val="1"/>
      <w:numFmt w:val="bullet"/>
      <w:lvlText w:val="•"/>
      <w:lvlJc w:val="left"/>
      <w:pPr>
        <w:tabs>
          <w:tab w:val="num" w:pos="2160"/>
        </w:tabs>
        <w:ind w:left="2160" w:hanging="360"/>
      </w:pPr>
      <w:rPr>
        <w:rFonts w:ascii="Arial" w:hAnsi="Arial" w:hint="default"/>
      </w:rPr>
    </w:lvl>
    <w:lvl w:ilvl="3" w:tplc="DCD6A49C" w:tentative="1">
      <w:start w:val="1"/>
      <w:numFmt w:val="bullet"/>
      <w:lvlText w:val="•"/>
      <w:lvlJc w:val="left"/>
      <w:pPr>
        <w:tabs>
          <w:tab w:val="num" w:pos="2880"/>
        </w:tabs>
        <w:ind w:left="2880" w:hanging="360"/>
      </w:pPr>
      <w:rPr>
        <w:rFonts w:ascii="Arial" w:hAnsi="Arial" w:hint="default"/>
      </w:rPr>
    </w:lvl>
    <w:lvl w:ilvl="4" w:tplc="8BC4474E" w:tentative="1">
      <w:start w:val="1"/>
      <w:numFmt w:val="bullet"/>
      <w:lvlText w:val="•"/>
      <w:lvlJc w:val="left"/>
      <w:pPr>
        <w:tabs>
          <w:tab w:val="num" w:pos="3600"/>
        </w:tabs>
        <w:ind w:left="3600" w:hanging="360"/>
      </w:pPr>
      <w:rPr>
        <w:rFonts w:ascii="Arial" w:hAnsi="Arial" w:hint="default"/>
      </w:rPr>
    </w:lvl>
    <w:lvl w:ilvl="5" w:tplc="FCE685D2" w:tentative="1">
      <w:start w:val="1"/>
      <w:numFmt w:val="bullet"/>
      <w:lvlText w:val="•"/>
      <w:lvlJc w:val="left"/>
      <w:pPr>
        <w:tabs>
          <w:tab w:val="num" w:pos="4320"/>
        </w:tabs>
        <w:ind w:left="4320" w:hanging="360"/>
      </w:pPr>
      <w:rPr>
        <w:rFonts w:ascii="Arial" w:hAnsi="Arial" w:hint="default"/>
      </w:rPr>
    </w:lvl>
    <w:lvl w:ilvl="6" w:tplc="4CEC90F4" w:tentative="1">
      <w:start w:val="1"/>
      <w:numFmt w:val="bullet"/>
      <w:lvlText w:val="•"/>
      <w:lvlJc w:val="left"/>
      <w:pPr>
        <w:tabs>
          <w:tab w:val="num" w:pos="5040"/>
        </w:tabs>
        <w:ind w:left="5040" w:hanging="360"/>
      </w:pPr>
      <w:rPr>
        <w:rFonts w:ascii="Arial" w:hAnsi="Arial" w:hint="default"/>
      </w:rPr>
    </w:lvl>
    <w:lvl w:ilvl="7" w:tplc="48A69FA0" w:tentative="1">
      <w:start w:val="1"/>
      <w:numFmt w:val="bullet"/>
      <w:lvlText w:val="•"/>
      <w:lvlJc w:val="left"/>
      <w:pPr>
        <w:tabs>
          <w:tab w:val="num" w:pos="5760"/>
        </w:tabs>
        <w:ind w:left="5760" w:hanging="360"/>
      </w:pPr>
      <w:rPr>
        <w:rFonts w:ascii="Arial" w:hAnsi="Arial" w:hint="default"/>
      </w:rPr>
    </w:lvl>
    <w:lvl w:ilvl="8" w:tplc="67A821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E520D5"/>
    <w:multiLevelType w:val="multilevel"/>
    <w:tmpl w:val="8B0A910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3586C64"/>
    <w:multiLevelType w:val="hybridMultilevel"/>
    <w:tmpl w:val="2E7A63F8"/>
    <w:lvl w:ilvl="0" w:tplc="4F4476C4">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D46E0D0E" w:tentative="1">
      <w:start w:val="1"/>
      <w:numFmt w:val="bullet"/>
      <w:lvlText w:val="•"/>
      <w:lvlJc w:val="left"/>
      <w:pPr>
        <w:tabs>
          <w:tab w:val="num" w:pos="2160"/>
        </w:tabs>
        <w:ind w:left="2160" w:hanging="360"/>
      </w:pPr>
      <w:rPr>
        <w:rFonts w:ascii="Arial" w:hAnsi="Arial" w:hint="default"/>
      </w:rPr>
    </w:lvl>
    <w:lvl w:ilvl="3" w:tplc="30604296" w:tentative="1">
      <w:start w:val="1"/>
      <w:numFmt w:val="bullet"/>
      <w:lvlText w:val="•"/>
      <w:lvlJc w:val="left"/>
      <w:pPr>
        <w:tabs>
          <w:tab w:val="num" w:pos="2880"/>
        </w:tabs>
        <w:ind w:left="2880" w:hanging="360"/>
      </w:pPr>
      <w:rPr>
        <w:rFonts w:ascii="Arial" w:hAnsi="Arial" w:hint="default"/>
      </w:rPr>
    </w:lvl>
    <w:lvl w:ilvl="4" w:tplc="CAF6CD52" w:tentative="1">
      <w:start w:val="1"/>
      <w:numFmt w:val="bullet"/>
      <w:lvlText w:val="•"/>
      <w:lvlJc w:val="left"/>
      <w:pPr>
        <w:tabs>
          <w:tab w:val="num" w:pos="3600"/>
        </w:tabs>
        <w:ind w:left="3600" w:hanging="360"/>
      </w:pPr>
      <w:rPr>
        <w:rFonts w:ascii="Arial" w:hAnsi="Arial" w:hint="default"/>
      </w:rPr>
    </w:lvl>
    <w:lvl w:ilvl="5" w:tplc="55F06A86" w:tentative="1">
      <w:start w:val="1"/>
      <w:numFmt w:val="bullet"/>
      <w:lvlText w:val="•"/>
      <w:lvlJc w:val="left"/>
      <w:pPr>
        <w:tabs>
          <w:tab w:val="num" w:pos="4320"/>
        </w:tabs>
        <w:ind w:left="4320" w:hanging="360"/>
      </w:pPr>
      <w:rPr>
        <w:rFonts w:ascii="Arial" w:hAnsi="Arial" w:hint="default"/>
      </w:rPr>
    </w:lvl>
    <w:lvl w:ilvl="6" w:tplc="1E0063D6" w:tentative="1">
      <w:start w:val="1"/>
      <w:numFmt w:val="bullet"/>
      <w:lvlText w:val="•"/>
      <w:lvlJc w:val="left"/>
      <w:pPr>
        <w:tabs>
          <w:tab w:val="num" w:pos="5040"/>
        </w:tabs>
        <w:ind w:left="5040" w:hanging="360"/>
      </w:pPr>
      <w:rPr>
        <w:rFonts w:ascii="Arial" w:hAnsi="Arial" w:hint="default"/>
      </w:rPr>
    </w:lvl>
    <w:lvl w:ilvl="7" w:tplc="5F966FFC" w:tentative="1">
      <w:start w:val="1"/>
      <w:numFmt w:val="bullet"/>
      <w:lvlText w:val="•"/>
      <w:lvlJc w:val="left"/>
      <w:pPr>
        <w:tabs>
          <w:tab w:val="num" w:pos="5760"/>
        </w:tabs>
        <w:ind w:left="5760" w:hanging="360"/>
      </w:pPr>
      <w:rPr>
        <w:rFonts w:ascii="Arial" w:hAnsi="Arial" w:hint="default"/>
      </w:rPr>
    </w:lvl>
    <w:lvl w:ilvl="8" w:tplc="AB3A69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CB18C0"/>
    <w:multiLevelType w:val="hybridMultilevel"/>
    <w:tmpl w:val="816EF840"/>
    <w:lvl w:ilvl="0" w:tplc="3418E5E0">
      <w:start w:val="1"/>
      <w:numFmt w:val="bullet"/>
      <w:lvlText w:val="•"/>
      <w:lvlJc w:val="left"/>
      <w:pPr>
        <w:tabs>
          <w:tab w:val="num" w:pos="720"/>
        </w:tabs>
        <w:ind w:left="720" w:hanging="360"/>
      </w:pPr>
      <w:rPr>
        <w:rFonts w:ascii="Arial" w:hAnsi="Arial" w:hint="default"/>
      </w:rPr>
    </w:lvl>
    <w:lvl w:ilvl="1" w:tplc="3E1E8154">
      <w:start w:val="174"/>
      <w:numFmt w:val="bullet"/>
      <w:lvlText w:val=""/>
      <w:lvlJc w:val="left"/>
      <w:pPr>
        <w:tabs>
          <w:tab w:val="num" w:pos="1440"/>
        </w:tabs>
        <w:ind w:left="1440" w:hanging="360"/>
      </w:pPr>
      <w:rPr>
        <w:rFonts w:ascii="Wingdings" w:hAnsi="Wingdings" w:hint="default"/>
      </w:rPr>
    </w:lvl>
    <w:lvl w:ilvl="2" w:tplc="13C0216A" w:tentative="1">
      <w:start w:val="1"/>
      <w:numFmt w:val="bullet"/>
      <w:lvlText w:val="•"/>
      <w:lvlJc w:val="left"/>
      <w:pPr>
        <w:tabs>
          <w:tab w:val="num" w:pos="2160"/>
        </w:tabs>
        <w:ind w:left="2160" w:hanging="360"/>
      </w:pPr>
      <w:rPr>
        <w:rFonts w:ascii="Arial" w:hAnsi="Arial" w:hint="default"/>
      </w:rPr>
    </w:lvl>
    <w:lvl w:ilvl="3" w:tplc="23BC2E76" w:tentative="1">
      <w:start w:val="1"/>
      <w:numFmt w:val="bullet"/>
      <w:lvlText w:val="•"/>
      <w:lvlJc w:val="left"/>
      <w:pPr>
        <w:tabs>
          <w:tab w:val="num" w:pos="2880"/>
        </w:tabs>
        <w:ind w:left="2880" w:hanging="360"/>
      </w:pPr>
      <w:rPr>
        <w:rFonts w:ascii="Arial" w:hAnsi="Arial" w:hint="default"/>
      </w:rPr>
    </w:lvl>
    <w:lvl w:ilvl="4" w:tplc="E11ED200" w:tentative="1">
      <w:start w:val="1"/>
      <w:numFmt w:val="bullet"/>
      <w:lvlText w:val="•"/>
      <w:lvlJc w:val="left"/>
      <w:pPr>
        <w:tabs>
          <w:tab w:val="num" w:pos="3600"/>
        </w:tabs>
        <w:ind w:left="3600" w:hanging="360"/>
      </w:pPr>
      <w:rPr>
        <w:rFonts w:ascii="Arial" w:hAnsi="Arial" w:hint="default"/>
      </w:rPr>
    </w:lvl>
    <w:lvl w:ilvl="5" w:tplc="C28E5E50" w:tentative="1">
      <w:start w:val="1"/>
      <w:numFmt w:val="bullet"/>
      <w:lvlText w:val="•"/>
      <w:lvlJc w:val="left"/>
      <w:pPr>
        <w:tabs>
          <w:tab w:val="num" w:pos="4320"/>
        </w:tabs>
        <w:ind w:left="4320" w:hanging="360"/>
      </w:pPr>
      <w:rPr>
        <w:rFonts w:ascii="Arial" w:hAnsi="Arial" w:hint="default"/>
      </w:rPr>
    </w:lvl>
    <w:lvl w:ilvl="6" w:tplc="91C82B84" w:tentative="1">
      <w:start w:val="1"/>
      <w:numFmt w:val="bullet"/>
      <w:lvlText w:val="•"/>
      <w:lvlJc w:val="left"/>
      <w:pPr>
        <w:tabs>
          <w:tab w:val="num" w:pos="5040"/>
        </w:tabs>
        <w:ind w:left="5040" w:hanging="360"/>
      </w:pPr>
      <w:rPr>
        <w:rFonts w:ascii="Arial" w:hAnsi="Arial" w:hint="default"/>
      </w:rPr>
    </w:lvl>
    <w:lvl w:ilvl="7" w:tplc="EC1C85F2" w:tentative="1">
      <w:start w:val="1"/>
      <w:numFmt w:val="bullet"/>
      <w:lvlText w:val="•"/>
      <w:lvlJc w:val="left"/>
      <w:pPr>
        <w:tabs>
          <w:tab w:val="num" w:pos="5760"/>
        </w:tabs>
        <w:ind w:left="5760" w:hanging="360"/>
      </w:pPr>
      <w:rPr>
        <w:rFonts w:ascii="Arial" w:hAnsi="Arial" w:hint="default"/>
      </w:rPr>
    </w:lvl>
    <w:lvl w:ilvl="8" w:tplc="3034AF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463163"/>
    <w:multiLevelType w:val="hybridMultilevel"/>
    <w:tmpl w:val="A5202550"/>
    <w:lvl w:ilvl="0" w:tplc="DCE4A48A">
      <w:start w:val="1"/>
      <w:numFmt w:val="bullet"/>
      <w:lvlText w:val="•"/>
      <w:lvlJc w:val="left"/>
      <w:pPr>
        <w:tabs>
          <w:tab w:val="num" w:pos="720"/>
        </w:tabs>
        <w:ind w:left="720" w:hanging="360"/>
      </w:pPr>
      <w:rPr>
        <w:rFonts w:ascii="Arial" w:hAnsi="Arial" w:hint="default"/>
      </w:rPr>
    </w:lvl>
    <w:lvl w:ilvl="1" w:tplc="C05876F0">
      <w:start w:val="174"/>
      <w:numFmt w:val="bullet"/>
      <w:lvlText w:val=""/>
      <w:lvlJc w:val="left"/>
      <w:pPr>
        <w:tabs>
          <w:tab w:val="num" w:pos="1440"/>
        </w:tabs>
        <w:ind w:left="1440" w:hanging="360"/>
      </w:pPr>
      <w:rPr>
        <w:rFonts w:ascii="Wingdings" w:hAnsi="Wingdings" w:hint="default"/>
      </w:rPr>
    </w:lvl>
    <w:lvl w:ilvl="2" w:tplc="7362DC28" w:tentative="1">
      <w:start w:val="1"/>
      <w:numFmt w:val="bullet"/>
      <w:lvlText w:val="•"/>
      <w:lvlJc w:val="left"/>
      <w:pPr>
        <w:tabs>
          <w:tab w:val="num" w:pos="2160"/>
        </w:tabs>
        <w:ind w:left="2160" w:hanging="360"/>
      </w:pPr>
      <w:rPr>
        <w:rFonts w:ascii="Arial" w:hAnsi="Arial" w:hint="default"/>
      </w:rPr>
    </w:lvl>
    <w:lvl w:ilvl="3" w:tplc="9DF6671C" w:tentative="1">
      <w:start w:val="1"/>
      <w:numFmt w:val="bullet"/>
      <w:lvlText w:val="•"/>
      <w:lvlJc w:val="left"/>
      <w:pPr>
        <w:tabs>
          <w:tab w:val="num" w:pos="2880"/>
        </w:tabs>
        <w:ind w:left="2880" w:hanging="360"/>
      </w:pPr>
      <w:rPr>
        <w:rFonts w:ascii="Arial" w:hAnsi="Arial" w:hint="default"/>
      </w:rPr>
    </w:lvl>
    <w:lvl w:ilvl="4" w:tplc="FAF29D6A" w:tentative="1">
      <w:start w:val="1"/>
      <w:numFmt w:val="bullet"/>
      <w:lvlText w:val="•"/>
      <w:lvlJc w:val="left"/>
      <w:pPr>
        <w:tabs>
          <w:tab w:val="num" w:pos="3600"/>
        </w:tabs>
        <w:ind w:left="3600" w:hanging="360"/>
      </w:pPr>
      <w:rPr>
        <w:rFonts w:ascii="Arial" w:hAnsi="Arial" w:hint="default"/>
      </w:rPr>
    </w:lvl>
    <w:lvl w:ilvl="5" w:tplc="85860C94" w:tentative="1">
      <w:start w:val="1"/>
      <w:numFmt w:val="bullet"/>
      <w:lvlText w:val="•"/>
      <w:lvlJc w:val="left"/>
      <w:pPr>
        <w:tabs>
          <w:tab w:val="num" w:pos="4320"/>
        </w:tabs>
        <w:ind w:left="4320" w:hanging="360"/>
      </w:pPr>
      <w:rPr>
        <w:rFonts w:ascii="Arial" w:hAnsi="Arial" w:hint="default"/>
      </w:rPr>
    </w:lvl>
    <w:lvl w:ilvl="6" w:tplc="C556F2CA" w:tentative="1">
      <w:start w:val="1"/>
      <w:numFmt w:val="bullet"/>
      <w:lvlText w:val="•"/>
      <w:lvlJc w:val="left"/>
      <w:pPr>
        <w:tabs>
          <w:tab w:val="num" w:pos="5040"/>
        </w:tabs>
        <w:ind w:left="5040" w:hanging="360"/>
      </w:pPr>
      <w:rPr>
        <w:rFonts w:ascii="Arial" w:hAnsi="Arial" w:hint="default"/>
      </w:rPr>
    </w:lvl>
    <w:lvl w:ilvl="7" w:tplc="C82A91F2" w:tentative="1">
      <w:start w:val="1"/>
      <w:numFmt w:val="bullet"/>
      <w:lvlText w:val="•"/>
      <w:lvlJc w:val="left"/>
      <w:pPr>
        <w:tabs>
          <w:tab w:val="num" w:pos="5760"/>
        </w:tabs>
        <w:ind w:left="5760" w:hanging="360"/>
      </w:pPr>
      <w:rPr>
        <w:rFonts w:ascii="Arial" w:hAnsi="Arial" w:hint="default"/>
      </w:rPr>
    </w:lvl>
    <w:lvl w:ilvl="8" w:tplc="974A6F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AE7F67"/>
    <w:multiLevelType w:val="multilevel"/>
    <w:tmpl w:val="DF6606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C9619F"/>
    <w:multiLevelType w:val="hybridMultilevel"/>
    <w:tmpl w:val="A19EBC66"/>
    <w:lvl w:ilvl="0" w:tplc="E7B4919E">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6374B84A" w:tentative="1">
      <w:start w:val="1"/>
      <w:numFmt w:val="bullet"/>
      <w:lvlText w:val="•"/>
      <w:lvlJc w:val="left"/>
      <w:pPr>
        <w:tabs>
          <w:tab w:val="num" w:pos="2160"/>
        </w:tabs>
        <w:ind w:left="2160" w:hanging="360"/>
      </w:pPr>
      <w:rPr>
        <w:rFonts w:ascii="Arial" w:hAnsi="Arial" w:hint="default"/>
      </w:rPr>
    </w:lvl>
    <w:lvl w:ilvl="3" w:tplc="659806EE" w:tentative="1">
      <w:start w:val="1"/>
      <w:numFmt w:val="bullet"/>
      <w:lvlText w:val="•"/>
      <w:lvlJc w:val="left"/>
      <w:pPr>
        <w:tabs>
          <w:tab w:val="num" w:pos="2880"/>
        </w:tabs>
        <w:ind w:left="2880" w:hanging="360"/>
      </w:pPr>
      <w:rPr>
        <w:rFonts w:ascii="Arial" w:hAnsi="Arial" w:hint="default"/>
      </w:rPr>
    </w:lvl>
    <w:lvl w:ilvl="4" w:tplc="192CF70C" w:tentative="1">
      <w:start w:val="1"/>
      <w:numFmt w:val="bullet"/>
      <w:lvlText w:val="•"/>
      <w:lvlJc w:val="left"/>
      <w:pPr>
        <w:tabs>
          <w:tab w:val="num" w:pos="3600"/>
        </w:tabs>
        <w:ind w:left="3600" w:hanging="360"/>
      </w:pPr>
      <w:rPr>
        <w:rFonts w:ascii="Arial" w:hAnsi="Arial" w:hint="default"/>
      </w:rPr>
    </w:lvl>
    <w:lvl w:ilvl="5" w:tplc="3176FBA2" w:tentative="1">
      <w:start w:val="1"/>
      <w:numFmt w:val="bullet"/>
      <w:lvlText w:val="•"/>
      <w:lvlJc w:val="left"/>
      <w:pPr>
        <w:tabs>
          <w:tab w:val="num" w:pos="4320"/>
        </w:tabs>
        <w:ind w:left="4320" w:hanging="360"/>
      </w:pPr>
      <w:rPr>
        <w:rFonts w:ascii="Arial" w:hAnsi="Arial" w:hint="default"/>
      </w:rPr>
    </w:lvl>
    <w:lvl w:ilvl="6" w:tplc="15A236F0" w:tentative="1">
      <w:start w:val="1"/>
      <w:numFmt w:val="bullet"/>
      <w:lvlText w:val="•"/>
      <w:lvlJc w:val="left"/>
      <w:pPr>
        <w:tabs>
          <w:tab w:val="num" w:pos="5040"/>
        </w:tabs>
        <w:ind w:left="5040" w:hanging="360"/>
      </w:pPr>
      <w:rPr>
        <w:rFonts w:ascii="Arial" w:hAnsi="Arial" w:hint="default"/>
      </w:rPr>
    </w:lvl>
    <w:lvl w:ilvl="7" w:tplc="FC341580" w:tentative="1">
      <w:start w:val="1"/>
      <w:numFmt w:val="bullet"/>
      <w:lvlText w:val="•"/>
      <w:lvlJc w:val="left"/>
      <w:pPr>
        <w:tabs>
          <w:tab w:val="num" w:pos="5760"/>
        </w:tabs>
        <w:ind w:left="5760" w:hanging="360"/>
      </w:pPr>
      <w:rPr>
        <w:rFonts w:ascii="Arial" w:hAnsi="Arial" w:hint="default"/>
      </w:rPr>
    </w:lvl>
    <w:lvl w:ilvl="8" w:tplc="3C18D9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BB0921"/>
    <w:multiLevelType w:val="hybridMultilevel"/>
    <w:tmpl w:val="ACDE64D0"/>
    <w:lvl w:ilvl="0" w:tplc="3418E5E0">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13C0216A">
      <w:start w:val="1"/>
      <w:numFmt w:val="bullet"/>
      <w:lvlText w:val="•"/>
      <w:lvlJc w:val="left"/>
      <w:pPr>
        <w:tabs>
          <w:tab w:val="num" w:pos="2160"/>
        </w:tabs>
        <w:ind w:left="2160" w:hanging="360"/>
      </w:pPr>
      <w:rPr>
        <w:rFonts w:ascii="Arial" w:hAnsi="Arial" w:hint="default"/>
      </w:rPr>
    </w:lvl>
    <w:lvl w:ilvl="3" w:tplc="23BC2E76" w:tentative="1">
      <w:start w:val="1"/>
      <w:numFmt w:val="bullet"/>
      <w:lvlText w:val="•"/>
      <w:lvlJc w:val="left"/>
      <w:pPr>
        <w:tabs>
          <w:tab w:val="num" w:pos="2880"/>
        </w:tabs>
        <w:ind w:left="2880" w:hanging="360"/>
      </w:pPr>
      <w:rPr>
        <w:rFonts w:ascii="Arial" w:hAnsi="Arial" w:hint="default"/>
      </w:rPr>
    </w:lvl>
    <w:lvl w:ilvl="4" w:tplc="E11ED200" w:tentative="1">
      <w:start w:val="1"/>
      <w:numFmt w:val="bullet"/>
      <w:lvlText w:val="•"/>
      <w:lvlJc w:val="left"/>
      <w:pPr>
        <w:tabs>
          <w:tab w:val="num" w:pos="3600"/>
        </w:tabs>
        <w:ind w:left="3600" w:hanging="360"/>
      </w:pPr>
      <w:rPr>
        <w:rFonts w:ascii="Arial" w:hAnsi="Arial" w:hint="default"/>
      </w:rPr>
    </w:lvl>
    <w:lvl w:ilvl="5" w:tplc="C28E5E50" w:tentative="1">
      <w:start w:val="1"/>
      <w:numFmt w:val="bullet"/>
      <w:lvlText w:val="•"/>
      <w:lvlJc w:val="left"/>
      <w:pPr>
        <w:tabs>
          <w:tab w:val="num" w:pos="4320"/>
        </w:tabs>
        <w:ind w:left="4320" w:hanging="360"/>
      </w:pPr>
      <w:rPr>
        <w:rFonts w:ascii="Arial" w:hAnsi="Arial" w:hint="default"/>
      </w:rPr>
    </w:lvl>
    <w:lvl w:ilvl="6" w:tplc="91C82B84" w:tentative="1">
      <w:start w:val="1"/>
      <w:numFmt w:val="bullet"/>
      <w:lvlText w:val="•"/>
      <w:lvlJc w:val="left"/>
      <w:pPr>
        <w:tabs>
          <w:tab w:val="num" w:pos="5040"/>
        </w:tabs>
        <w:ind w:left="5040" w:hanging="360"/>
      </w:pPr>
      <w:rPr>
        <w:rFonts w:ascii="Arial" w:hAnsi="Arial" w:hint="default"/>
      </w:rPr>
    </w:lvl>
    <w:lvl w:ilvl="7" w:tplc="EC1C85F2" w:tentative="1">
      <w:start w:val="1"/>
      <w:numFmt w:val="bullet"/>
      <w:lvlText w:val="•"/>
      <w:lvlJc w:val="left"/>
      <w:pPr>
        <w:tabs>
          <w:tab w:val="num" w:pos="5760"/>
        </w:tabs>
        <w:ind w:left="5760" w:hanging="360"/>
      </w:pPr>
      <w:rPr>
        <w:rFonts w:ascii="Arial" w:hAnsi="Arial" w:hint="default"/>
      </w:rPr>
    </w:lvl>
    <w:lvl w:ilvl="8" w:tplc="3034AF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0A50F0"/>
    <w:multiLevelType w:val="hybridMultilevel"/>
    <w:tmpl w:val="93909832"/>
    <w:lvl w:ilvl="0" w:tplc="9A9A7B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2F6809"/>
    <w:multiLevelType w:val="hybridMultilevel"/>
    <w:tmpl w:val="D70A2804"/>
    <w:lvl w:ilvl="0" w:tplc="765AB72C">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7E144AC"/>
    <w:multiLevelType w:val="hybridMultilevel"/>
    <w:tmpl w:val="7DD00F1E"/>
    <w:lvl w:ilvl="0" w:tplc="9AAC5552">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D2A46C58" w:tentative="1">
      <w:start w:val="1"/>
      <w:numFmt w:val="bullet"/>
      <w:lvlText w:val="•"/>
      <w:lvlJc w:val="left"/>
      <w:pPr>
        <w:tabs>
          <w:tab w:val="num" w:pos="2160"/>
        </w:tabs>
        <w:ind w:left="2160" w:hanging="360"/>
      </w:pPr>
      <w:rPr>
        <w:rFonts w:ascii="Arial" w:hAnsi="Arial" w:hint="default"/>
      </w:rPr>
    </w:lvl>
    <w:lvl w:ilvl="3" w:tplc="DCD6A49C" w:tentative="1">
      <w:start w:val="1"/>
      <w:numFmt w:val="bullet"/>
      <w:lvlText w:val="•"/>
      <w:lvlJc w:val="left"/>
      <w:pPr>
        <w:tabs>
          <w:tab w:val="num" w:pos="2880"/>
        </w:tabs>
        <w:ind w:left="2880" w:hanging="360"/>
      </w:pPr>
      <w:rPr>
        <w:rFonts w:ascii="Arial" w:hAnsi="Arial" w:hint="default"/>
      </w:rPr>
    </w:lvl>
    <w:lvl w:ilvl="4" w:tplc="8BC4474E" w:tentative="1">
      <w:start w:val="1"/>
      <w:numFmt w:val="bullet"/>
      <w:lvlText w:val="•"/>
      <w:lvlJc w:val="left"/>
      <w:pPr>
        <w:tabs>
          <w:tab w:val="num" w:pos="3600"/>
        </w:tabs>
        <w:ind w:left="3600" w:hanging="360"/>
      </w:pPr>
      <w:rPr>
        <w:rFonts w:ascii="Arial" w:hAnsi="Arial" w:hint="default"/>
      </w:rPr>
    </w:lvl>
    <w:lvl w:ilvl="5" w:tplc="FCE685D2" w:tentative="1">
      <w:start w:val="1"/>
      <w:numFmt w:val="bullet"/>
      <w:lvlText w:val="•"/>
      <w:lvlJc w:val="left"/>
      <w:pPr>
        <w:tabs>
          <w:tab w:val="num" w:pos="4320"/>
        </w:tabs>
        <w:ind w:left="4320" w:hanging="360"/>
      </w:pPr>
      <w:rPr>
        <w:rFonts w:ascii="Arial" w:hAnsi="Arial" w:hint="default"/>
      </w:rPr>
    </w:lvl>
    <w:lvl w:ilvl="6" w:tplc="4CEC90F4" w:tentative="1">
      <w:start w:val="1"/>
      <w:numFmt w:val="bullet"/>
      <w:lvlText w:val="•"/>
      <w:lvlJc w:val="left"/>
      <w:pPr>
        <w:tabs>
          <w:tab w:val="num" w:pos="5040"/>
        </w:tabs>
        <w:ind w:left="5040" w:hanging="360"/>
      </w:pPr>
      <w:rPr>
        <w:rFonts w:ascii="Arial" w:hAnsi="Arial" w:hint="default"/>
      </w:rPr>
    </w:lvl>
    <w:lvl w:ilvl="7" w:tplc="48A69FA0" w:tentative="1">
      <w:start w:val="1"/>
      <w:numFmt w:val="bullet"/>
      <w:lvlText w:val="•"/>
      <w:lvlJc w:val="left"/>
      <w:pPr>
        <w:tabs>
          <w:tab w:val="num" w:pos="5760"/>
        </w:tabs>
        <w:ind w:left="5760" w:hanging="360"/>
      </w:pPr>
      <w:rPr>
        <w:rFonts w:ascii="Arial" w:hAnsi="Arial" w:hint="default"/>
      </w:rPr>
    </w:lvl>
    <w:lvl w:ilvl="8" w:tplc="67A821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89107E"/>
    <w:multiLevelType w:val="hybridMultilevel"/>
    <w:tmpl w:val="CE9A836C"/>
    <w:lvl w:ilvl="0" w:tplc="4F4476C4">
      <w:start w:val="1"/>
      <w:numFmt w:val="bullet"/>
      <w:lvlText w:val="•"/>
      <w:lvlJc w:val="left"/>
      <w:pPr>
        <w:tabs>
          <w:tab w:val="num" w:pos="720"/>
        </w:tabs>
        <w:ind w:left="720" w:hanging="360"/>
      </w:pPr>
      <w:rPr>
        <w:rFonts w:ascii="Arial" w:hAnsi="Arial" w:hint="default"/>
      </w:rPr>
    </w:lvl>
    <w:lvl w:ilvl="1" w:tplc="D96EFFAA">
      <w:start w:val="174"/>
      <w:numFmt w:val="bullet"/>
      <w:lvlText w:val=""/>
      <w:lvlJc w:val="left"/>
      <w:pPr>
        <w:tabs>
          <w:tab w:val="num" w:pos="1440"/>
        </w:tabs>
        <w:ind w:left="1440" w:hanging="360"/>
      </w:pPr>
      <w:rPr>
        <w:rFonts w:ascii="Wingdings" w:hAnsi="Wingdings" w:hint="default"/>
      </w:rPr>
    </w:lvl>
    <w:lvl w:ilvl="2" w:tplc="D46E0D0E" w:tentative="1">
      <w:start w:val="1"/>
      <w:numFmt w:val="bullet"/>
      <w:lvlText w:val="•"/>
      <w:lvlJc w:val="left"/>
      <w:pPr>
        <w:tabs>
          <w:tab w:val="num" w:pos="2160"/>
        </w:tabs>
        <w:ind w:left="2160" w:hanging="360"/>
      </w:pPr>
      <w:rPr>
        <w:rFonts w:ascii="Arial" w:hAnsi="Arial" w:hint="default"/>
      </w:rPr>
    </w:lvl>
    <w:lvl w:ilvl="3" w:tplc="30604296" w:tentative="1">
      <w:start w:val="1"/>
      <w:numFmt w:val="bullet"/>
      <w:lvlText w:val="•"/>
      <w:lvlJc w:val="left"/>
      <w:pPr>
        <w:tabs>
          <w:tab w:val="num" w:pos="2880"/>
        </w:tabs>
        <w:ind w:left="2880" w:hanging="360"/>
      </w:pPr>
      <w:rPr>
        <w:rFonts w:ascii="Arial" w:hAnsi="Arial" w:hint="default"/>
      </w:rPr>
    </w:lvl>
    <w:lvl w:ilvl="4" w:tplc="CAF6CD52" w:tentative="1">
      <w:start w:val="1"/>
      <w:numFmt w:val="bullet"/>
      <w:lvlText w:val="•"/>
      <w:lvlJc w:val="left"/>
      <w:pPr>
        <w:tabs>
          <w:tab w:val="num" w:pos="3600"/>
        </w:tabs>
        <w:ind w:left="3600" w:hanging="360"/>
      </w:pPr>
      <w:rPr>
        <w:rFonts w:ascii="Arial" w:hAnsi="Arial" w:hint="default"/>
      </w:rPr>
    </w:lvl>
    <w:lvl w:ilvl="5" w:tplc="55F06A86" w:tentative="1">
      <w:start w:val="1"/>
      <w:numFmt w:val="bullet"/>
      <w:lvlText w:val="•"/>
      <w:lvlJc w:val="left"/>
      <w:pPr>
        <w:tabs>
          <w:tab w:val="num" w:pos="4320"/>
        </w:tabs>
        <w:ind w:left="4320" w:hanging="360"/>
      </w:pPr>
      <w:rPr>
        <w:rFonts w:ascii="Arial" w:hAnsi="Arial" w:hint="default"/>
      </w:rPr>
    </w:lvl>
    <w:lvl w:ilvl="6" w:tplc="1E0063D6" w:tentative="1">
      <w:start w:val="1"/>
      <w:numFmt w:val="bullet"/>
      <w:lvlText w:val="•"/>
      <w:lvlJc w:val="left"/>
      <w:pPr>
        <w:tabs>
          <w:tab w:val="num" w:pos="5040"/>
        </w:tabs>
        <w:ind w:left="5040" w:hanging="360"/>
      </w:pPr>
      <w:rPr>
        <w:rFonts w:ascii="Arial" w:hAnsi="Arial" w:hint="default"/>
      </w:rPr>
    </w:lvl>
    <w:lvl w:ilvl="7" w:tplc="5F966FFC" w:tentative="1">
      <w:start w:val="1"/>
      <w:numFmt w:val="bullet"/>
      <w:lvlText w:val="•"/>
      <w:lvlJc w:val="left"/>
      <w:pPr>
        <w:tabs>
          <w:tab w:val="num" w:pos="5760"/>
        </w:tabs>
        <w:ind w:left="5760" w:hanging="360"/>
      </w:pPr>
      <w:rPr>
        <w:rFonts w:ascii="Arial" w:hAnsi="Arial" w:hint="default"/>
      </w:rPr>
    </w:lvl>
    <w:lvl w:ilvl="8" w:tplc="AB3A693E"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4"/>
  </w:num>
  <w:num w:numId="3">
    <w:abstractNumId w:val="33"/>
  </w:num>
  <w:num w:numId="4">
    <w:abstractNumId w:val="23"/>
  </w:num>
  <w:num w:numId="5">
    <w:abstractNumId w:val="9"/>
  </w:num>
  <w:num w:numId="6">
    <w:abstractNumId w:val="16"/>
  </w:num>
  <w:num w:numId="7">
    <w:abstractNumId w:val="7"/>
  </w:num>
  <w:num w:numId="8">
    <w:abstractNumId w:val="20"/>
  </w:num>
  <w:num w:numId="9">
    <w:abstractNumId w:val="21"/>
  </w:num>
  <w:num w:numId="10">
    <w:abstractNumId w:val="13"/>
  </w:num>
  <w:num w:numId="11">
    <w:abstractNumId w:val="24"/>
  </w:num>
  <w:num w:numId="12">
    <w:abstractNumId w:val="8"/>
  </w:num>
  <w:num w:numId="13">
    <w:abstractNumId w:val="11"/>
  </w:num>
  <w:num w:numId="14">
    <w:abstractNumId w:val="34"/>
  </w:num>
  <w:num w:numId="15">
    <w:abstractNumId w:val="30"/>
  </w:num>
  <w:num w:numId="16">
    <w:abstractNumId w:val="19"/>
  </w:num>
  <w:num w:numId="17">
    <w:abstractNumId w:val="14"/>
  </w:num>
  <w:num w:numId="18">
    <w:abstractNumId w:val="17"/>
  </w:num>
  <w:num w:numId="19">
    <w:abstractNumId w:val="35"/>
  </w:num>
  <w:num w:numId="20">
    <w:abstractNumId w:val="27"/>
  </w:num>
  <w:num w:numId="21">
    <w:abstractNumId w:val="26"/>
  </w:num>
  <w:num w:numId="22">
    <w:abstractNumId w:val="31"/>
  </w:num>
  <w:num w:numId="23">
    <w:abstractNumId w:val="28"/>
  </w:num>
  <w:num w:numId="24">
    <w:abstractNumId w:val="12"/>
  </w:num>
  <w:num w:numId="25">
    <w:abstractNumId w:val="6"/>
  </w:num>
  <w:num w:numId="26">
    <w:abstractNumId w:val="22"/>
  </w:num>
  <w:num w:numId="27">
    <w:abstractNumId w:val="5"/>
  </w:num>
  <w:num w:numId="28">
    <w:abstractNumId w:val="0"/>
  </w:num>
  <w:num w:numId="29">
    <w:abstractNumId w:val="18"/>
  </w:num>
  <w:num w:numId="30">
    <w:abstractNumId w:val="25"/>
  </w:num>
  <w:num w:numId="31">
    <w:abstractNumId w:val="2"/>
  </w:num>
  <w:num w:numId="32">
    <w:abstractNumId w:val="1"/>
  </w:num>
  <w:num w:numId="33">
    <w:abstractNumId w:val="29"/>
  </w:num>
  <w:num w:numId="34">
    <w:abstractNumId w:val="32"/>
  </w:num>
  <w:num w:numId="35">
    <w:abstractNumId w:val="3"/>
  </w:num>
  <w:num w:numId="3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04"/>
    <w:rsid w:val="00007E81"/>
    <w:rsid w:val="00011080"/>
    <w:rsid w:val="00012764"/>
    <w:rsid w:val="0001742A"/>
    <w:rsid w:val="00030836"/>
    <w:rsid w:val="00030CDB"/>
    <w:rsid w:val="00031977"/>
    <w:rsid w:val="00043762"/>
    <w:rsid w:val="00044AA9"/>
    <w:rsid w:val="00051302"/>
    <w:rsid w:val="00052318"/>
    <w:rsid w:val="00060DFD"/>
    <w:rsid w:val="000737EB"/>
    <w:rsid w:val="000936E2"/>
    <w:rsid w:val="000951B6"/>
    <w:rsid w:val="00097016"/>
    <w:rsid w:val="000A074F"/>
    <w:rsid w:val="000A2896"/>
    <w:rsid w:val="000A43E1"/>
    <w:rsid w:val="000B1EED"/>
    <w:rsid w:val="000C4057"/>
    <w:rsid w:val="000D28B3"/>
    <w:rsid w:val="000E65BE"/>
    <w:rsid w:val="000F0743"/>
    <w:rsid w:val="000F181D"/>
    <w:rsid w:val="000F2A6D"/>
    <w:rsid w:val="00115773"/>
    <w:rsid w:val="00115EDA"/>
    <w:rsid w:val="001214B0"/>
    <w:rsid w:val="00133E38"/>
    <w:rsid w:val="00146839"/>
    <w:rsid w:val="00146972"/>
    <w:rsid w:val="00154482"/>
    <w:rsid w:val="00154945"/>
    <w:rsid w:val="00155826"/>
    <w:rsid w:val="00157C79"/>
    <w:rsid w:val="00162FD3"/>
    <w:rsid w:val="001643AA"/>
    <w:rsid w:val="00164A55"/>
    <w:rsid w:val="00166268"/>
    <w:rsid w:val="00167861"/>
    <w:rsid w:val="00181C75"/>
    <w:rsid w:val="001825A8"/>
    <w:rsid w:val="00183B9D"/>
    <w:rsid w:val="00186463"/>
    <w:rsid w:val="00187987"/>
    <w:rsid w:val="00196B41"/>
    <w:rsid w:val="001A0741"/>
    <w:rsid w:val="001A0A3B"/>
    <w:rsid w:val="001A2C87"/>
    <w:rsid w:val="001A3DD7"/>
    <w:rsid w:val="001B5A8D"/>
    <w:rsid w:val="001C1A74"/>
    <w:rsid w:val="001C1F68"/>
    <w:rsid w:val="001C1FB5"/>
    <w:rsid w:val="001C7F38"/>
    <w:rsid w:val="001D05E9"/>
    <w:rsid w:val="001D0F0C"/>
    <w:rsid w:val="001D16DB"/>
    <w:rsid w:val="001D3AB8"/>
    <w:rsid w:val="001D40E4"/>
    <w:rsid w:val="001D546D"/>
    <w:rsid w:val="001E1DF4"/>
    <w:rsid w:val="001E2553"/>
    <w:rsid w:val="001E335D"/>
    <w:rsid w:val="001E5D55"/>
    <w:rsid w:val="001E5EF9"/>
    <w:rsid w:val="001E6FAA"/>
    <w:rsid w:val="001F0D51"/>
    <w:rsid w:val="001F24E4"/>
    <w:rsid w:val="001F405A"/>
    <w:rsid w:val="001F79FF"/>
    <w:rsid w:val="00201EE6"/>
    <w:rsid w:val="00202DDE"/>
    <w:rsid w:val="00207B6E"/>
    <w:rsid w:val="0021148A"/>
    <w:rsid w:val="00216EE3"/>
    <w:rsid w:val="002256F1"/>
    <w:rsid w:val="0022737A"/>
    <w:rsid w:val="0023041F"/>
    <w:rsid w:val="00233395"/>
    <w:rsid w:val="00234D87"/>
    <w:rsid w:val="002360CD"/>
    <w:rsid w:val="00240FE2"/>
    <w:rsid w:val="0024111E"/>
    <w:rsid w:val="00241687"/>
    <w:rsid w:val="00242A9F"/>
    <w:rsid w:val="00246AE0"/>
    <w:rsid w:val="002542C8"/>
    <w:rsid w:val="00254C8B"/>
    <w:rsid w:val="0026706F"/>
    <w:rsid w:val="0027580A"/>
    <w:rsid w:val="00276731"/>
    <w:rsid w:val="0027685B"/>
    <w:rsid w:val="00280258"/>
    <w:rsid w:val="00280AEA"/>
    <w:rsid w:val="00287BF8"/>
    <w:rsid w:val="00291B31"/>
    <w:rsid w:val="00292116"/>
    <w:rsid w:val="002A621E"/>
    <w:rsid w:val="002A7AC5"/>
    <w:rsid w:val="002C2E9E"/>
    <w:rsid w:val="002C56DA"/>
    <w:rsid w:val="002C68A6"/>
    <w:rsid w:val="002D0811"/>
    <w:rsid w:val="002E5694"/>
    <w:rsid w:val="002F2EA9"/>
    <w:rsid w:val="002F4174"/>
    <w:rsid w:val="002F5187"/>
    <w:rsid w:val="002F68CB"/>
    <w:rsid w:val="00300CC6"/>
    <w:rsid w:val="00304A67"/>
    <w:rsid w:val="00311DDD"/>
    <w:rsid w:val="00321367"/>
    <w:rsid w:val="003267B5"/>
    <w:rsid w:val="0032711A"/>
    <w:rsid w:val="003301A1"/>
    <w:rsid w:val="00332EF8"/>
    <w:rsid w:val="00333F58"/>
    <w:rsid w:val="003360C4"/>
    <w:rsid w:val="0034362C"/>
    <w:rsid w:val="00351F78"/>
    <w:rsid w:val="003557FD"/>
    <w:rsid w:val="00357CD4"/>
    <w:rsid w:val="003600EA"/>
    <w:rsid w:val="00365D9C"/>
    <w:rsid w:val="00367E76"/>
    <w:rsid w:val="003740E5"/>
    <w:rsid w:val="00391B0C"/>
    <w:rsid w:val="003A127B"/>
    <w:rsid w:val="003A5186"/>
    <w:rsid w:val="003B2DDD"/>
    <w:rsid w:val="003B379D"/>
    <w:rsid w:val="003B44CE"/>
    <w:rsid w:val="003B45AB"/>
    <w:rsid w:val="003C3135"/>
    <w:rsid w:val="003C3227"/>
    <w:rsid w:val="003C52B6"/>
    <w:rsid w:val="003D7A30"/>
    <w:rsid w:val="003E183D"/>
    <w:rsid w:val="003E4C01"/>
    <w:rsid w:val="003F3A71"/>
    <w:rsid w:val="003F7D1B"/>
    <w:rsid w:val="00410A43"/>
    <w:rsid w:val="00412C7A"/>
    <w:rsid w:val="0042348E"/>
    <w:rsid w:val="00425BAB"/>
    <w:rsid w:val="00427503"/>
    <w:rsid w:val="004309D0"/>
    <w:rsid w:val="00431A2B"/>
    <w:rsid w:val="00431BD0"/>
    <w:rsid w:val="00444873"/>
    <w:rsid w:val="0045603D"/>
    <w:rsid w:val="00456ADC"/>
    <w:rsid w:val="00462F92"/>
    <w:rsid w:val="00476187"/>
    <w:rsid w:val="0048022F"/>
    <w:rsid w:val="0048180D"/>
    <w:rsid w:val="004863ED"/>
    <w:rsid w:val="004900C6"/>
    <w:rsid w:val="0049109C"/>
    <w:rsid w:val="004929C8"/>
    <w:rsid w:val="00492C61"/>
    <w:rsid w:val="00495AFE"/>
    <w:rsid w:val="004A714D"/>
    <w:rsid w:val="004B3D8E"/>
    <w:rsid w:val="004C1EF5"/>
    <w:rsid w:val="004C38E5"/>
    <w:rsid w:val="004C3C2C"/>
    <w:rsid w:val="004C3EAC"/>
    <w:rsid w:val="004C449C"/>
    <w:rsid w:val="004C47C9"/>
    <w:rsid w:val="004C5ED4"/>
    <w:rsid w:val="004C6CD2"/>
    <w:rsid w:val="004E093E"/>
    <w:rsid w:val="004F58AA"/>
    <w:rsid w:val="0050112D"/>
    <w:rsid w:val="00507153"/>
    <w:rsid w:val="00512EEC"/>
    <w:rsid w:val="00514912"/>
    <w:rsid w:val="00516EAF"/>
    <w:rsid w:val="005175ED"/>
    <w:rsid w:val="00521E0D"/>
    <w:rsid w:val="005231A9"/>
    <w:rsid w:val="005239ED"/>
    <w:rsid w:val="00524C54"/>
    <w:rsid w:val="00527AB7"/>
    <w:rsid w:val="0053548D"/>
    <w:rsid w:val="005358AE"/>
    <w:rsid w:val="00536386"/>
    <w:rsid w:val="00543DF4"/>
    <w:rsid w:val="0055147B"/>
    <w:rsid w:val="005518F8"/>
    <w:rsid w:val="00555BFD"/>
    <w:rsid w:val="00564C9C"/>
    <w:rsid w:val="005701E5"/>
    <w:rsid w:val="0057064B"/>
    <w:rsid w:val="00584ABD"/>
    <w:rsid w:val="005869E8"/>
    <w:rsid w:val="005876D4"/>
    <w:rsid w:val="0059100D"/>
    <w:rsid w:val="005A5815"/>
    <w:rsid w:val="005A7164"/>
    <w:rsid w:val="005B1990"/>
    <w:rsid w:val="005B4F2F"/>
    <w:rsid w:val="005B5747"/>
    <w:rsid w:val="005B7E72"/>
    <w:rsid w:val="005C6254"/>
    <w:rsid w:val="005C6AF4"/>
    <w:rsid w:val="005D2625"/>
    <w:rsid w:val="005D2C0E"/>
    <w:rsid w:val="005D5A8C"/>
    <w:rsid w:val="005E0008"/>
    <w:rsid w:val="005E0954"/>
    <w:rsid w:val="005E1FF0"/>
    <w:rsid w:val="005E5553"/>
    <w:rsid w:val="005F52BE"/>
    <w:rsid w:val="005F551C"/>
    <w:rsid w:val="00600CE6"/>
    <w:rsid w:val="0060113D"/>
    <w:rsid w:val="00602610"/>
    <w:rsid w:val="00605177"/>
    <w:rsid w:val="00606E05"/>
    <w:rsid w:val="006124C0"/>
    <w:rsid w:val="006144BD"/>
    <w:rsid w:val="00617AFB"/>
    <w:rsid w:val="00617C43"/>
    <w:rsid w:val="00623AEB"/>
    <w:rsid w:val="00623C5D"/>
    <w:rsid w:val="00626ADC"/>
    <w:rsid w:val="0062719E"/>
    <w:rsid w:val="00627DA3"/>
    <w:rsid w:val="00636268"/>
    <w:rsid w:val="00643B16"/>
    <w:rsid w:val="00645841"/>
    <w:rsid w:val="00645C72"/>
    <w:rsid w:val="00650859"/>
    <w:rsid w:val="00654296"/>
    <w:rsid w:val="00655D8B"/>
    <w:rsid w:val="00656D90"/>
    <w:rsid w:val="00663A18"/>
    <w:rsid w:val="00664E79"/>
    <w:rsid w:val="00665C51"/>
    <w:rsid w:val="00670ED5"/>
    <w:rsid w:val="006736F9"/>
    <w:rsid w:val="00674CD1"/>
    <w:rsid w:val="00677EB6"/>
    <w:rsid w:val="006807CB"/>
    <w:rsid w:val="00697697"/>
    <w:rsid w:val="006A0105"/>
    <w:rsid w:val="006A0453"/>
    <w:rsid w:val="006A0F41"/>
    <w:rsid w:val="006A23BD"/>
    <w:rsid w:val="006A4CCC"/>
    <w:rsid w:val="006A6D90"/>
    <w:rsid w:val="006B0766"/>
    <w:rsid w:val="006B0915"/>
    <w:rsid w:val="006B3687"/>
    <w:rsid w:val="006B4573"/>
    <w:rsid w:val="006B7B69"/>
    <w:rsid w:val="006B7D58"/>
    <w:rsid w:val="006C3CF1"/>
    <w:rsid w:val="006C4569"/>
    <w:rsid w:val="006C45FF"/>
    <w:rsid w:val="006C4C8E"/>
    <w:rsid w:val="006D2B9B"/>
    <w:rsid w:val="006D2D46"/>
    <w:rsid w:val="006D48C1"/>
    <w:rsid w:val="006D7CBA"/>
    <w:rsid w:val="006E485A"/>
    <w:rsid w:val="006F1D96"/>
    <w:rsid w:val="006F71AA"/>
    <w:rsid w:val="00705A28"/>
    <w:rsid w:val="00706183"/>
    <w:rsid w:val="007068BA"/>
    <w:rsid w:val="007108AB"/>
    <w:rsid w:val="007146B1"/>
    <w:rsid w:val="007210E6"/>
    <w:rsid w:val="00722B8F"/>
    <w:rsid w:val="00725C81"/>
    <w:rsid w:val="0073068A"/>
    <w:rsid w:val="007352E8"/>
    <w:rsid w:val="00736106"/>
    <w:rsid w:val="00736E1D"/>
    <w:rsid w:val="00737F92"/>
    <w:rsid w:val="007413A2"/>
    <w:rsid w:val="00742B0D"/>
    <w:rsid w:val="007447BA"/>
    <w:rsid w:val="007501C4"/>
    <w:rsid w:val="00764051"/>
    <w:rsid w:val="00771906"/>
    <w:rsid w:val="00772FF2"/>
    <w:rsid w:val="00774CF7"/>
    <w:rsid w:val="00775AA3"/>
    <w:rsid w:val="00776207"/>
    <w:rsid w:val="00776C73"/>
    <w:rsid w:val="007910C2"/>
    <w:rsid w:val="0079291B"/>
    <w:rsid w:val="007A131F"/>
    <w:rsid w:val="007A13E2"/>
    <w:rsid w:val="007A3E04"/>
    <w:rsid w:val="007A61FC"/>
    <w:rsid w:val="007A6A63"/>
    <w:rsid w:val="007B117D"/>
    <w:rsid w:val="007B3D74"/>
    <w:rsid w:val="007B5414"/>
    <w:rsid w:val="007C072C"/>
    <w:rsid w:val="007C68C1"/>
    <w:rsid w:val="007D198C"/>
    <w:rsid w:val="007D23D3"/>
    <w:rsid w:val="007D6752"/>
    <w:rsid w:val="007D7074"/>
    <w:rsid w:val="007E217E"/>
    <w:rsid w:val="007E2614"/>
    <w:rsid w:val="007E42D0"/>
    <w:rsid w:val="007F11DC"/>
    <w:rsid w:val="007F4AE5"/>
    <w:rsid w:val="007F50A5"/>
    <w:rsid w:val="007F750C"/>
    <w:rsid w:val="00800BD5"/>
    <w:rsid w:val="008025CA"/>
    <w:rsid w:val="00802DE6"/>
    <w:rsid w:val="0081073C"/>
    <w:rsid w:val="008121DF"/>
    <w:rsid w:val="00813158"/>
    <w:rsid w:val="008219A3"/>
    <w:rsid w:val="008270E3"/>
    <w:rsid w:val="0083286A"/>
    <w:rsid w:val="00834CF3"/>
    <w:rsid w:val="008357A6"/>
    <w:rsid w:val="00857A27"/>
    <w:rsid w:val="008653FE"/>
    <w:rsid w:val="00866542"/>
    <w:rsid w:val="008678EC"/>
    <w:rsid w:val="008714D5"/>
    <w:rsid w:val="00874450"/>
    <w:rsid w:val="00876263"/>
    <w:rsid w:val="008809C0"/>
    <w:rsid w:val="00881E73"/>
    <w:rsid w:val="0088243D"/>
    <w:rsid w:val="008842BC"/>
    <w:rsid w:val="00886C37"/>
    <w:rsid w:val="00892547"/>
    <w:rsid w:val="00894690"/>
    <w:rsid w:val="00897A65"/>
    <w:rsid w:val="008A178B"/>
    <w:rsid w:val="008C73FA"/>
    <w:rsid w:val="008D0DD3"/>
    <w:rsid w:val="008D445E"/>
    <w:rsid w:val="008E5EBB"/>
    <w:rsid w:val="008E6A5A"/>
    <w:rsid w:val="008E75BB"/>
    <w:rsid w:val="008F2405"/>
    <w:rsid w:val="008F3DB4"/>
    <w:rsid w:val="008F6FD1"/>
    <w:rsid w:val="009009D7"/>
    <w:rsid w:val="00901ECA"/>
    <w:rsid w:val="0090243D"/>
    <w:rsid w:val="00911003"/>
    <w:rsid w:val="009146ED"/>
    <w:rsid w:val="009170FF"/>
    <w:rsid w:val="009233FB"/>
    <w:rsid w:val="00924678"/>
    <w:rsid w:val="009313E0"/>
    <w:rsid w:val="00932C26"/>
    <w:rsid w:val="00933C7A"/>
    <w:rsid w:val="00935F4B"/>
    <w:rsid w:val="009376E9"/>
    <w:rsid w:val="00940557"/>
    <w:rsid w:val="00941616"/>
    <w:rsid w:val="00944041"/>
    <w:rsid w:val="0095373F"/>
    <w:rsid w:val="009612D1"/>
    <w:rsid w:val="0096239F"/>
    <w:rsid w:val="0096276F"/>
    <w:rsid w:val="00964930"/>
    <w:rsid w:val="00970CD0"/>
    <w:rsid w:val="00974313"/>
    <w:rsid w:val="00974401"/>
    <w:rsid w:val="00974955"/>
    <w:rsid w:val="009771B4"/>
    <w:rsid w:val="00982BA8"/>
    <w:rsid w:val="009853C3"/>
    <w:rsid w:val="00996EA8"/>
    <w:rsid w:val="009A0096"/>
    <w:rsid w:val="009A0918"/>
    <w:rsid w:val="009A0A40"/>
    <w:rsid w:val="009B3016"/>
    <w:rsid w:val="009B3E13"/>
    <w:rsid w:val="009B7B95"/>
    <w:rsid w:val="009C2632"/>
    <w:rsid w:val="009C2B24"/>
    <w:rsid w:val="009C7C60"/>
    <w:rsid w:val="009D1C49"/>
    <w:rsid w:val="009D2DF2"/>
    <w:rsid w:val="009D4D6A"/>
    <w:rsid w:val="009D67C1"/>
    <w:rsid w:val="009D7CE0"/>
    <w:rsid w:val="009E0407"/>
    <w:rsid w:val="009E3E29"/>
    <w:rsid w:val="009F1B02"/>
    <w:rsid w:val="009F1C65"/>
    <w:rsid w:val="009F2D4C"/>
    <w:rsid w:val="009F3382"/>
    <w:rsid w:val="009F781C"/>
    <w:rsid w:val="00A00543"/>
    <w:rsid w:val="00A03FA8"/>
    <w:rsid w:val="00A04D4A"/>
    <w:rsid w:val="00A05C48"/>
    <w:rsid w:val="00A27C8F"/>
    <w:rsid w:val="00A368F8"/>
    <w:rsid w:val="00A43DCE"/>
    <w:rsid w:val="00A547FB"/>
    <w:rsid w:val="00A57B76"/>
    <w:rsid w:val="00A609F2"/>
    <w:rsid w:val="00A62CE1"/>
    <w:rsid w:val="00A736F8"/>
    <w:rsid w:val="00A85C9B"/>
    <w:rsid w:val="00A93884"/>
    <w:rsid w:val="00A95504"/>
    <w:rsid w:val="00A9685E"/>
    <w:rsid w:val="00AA6450"/>
    <w:rsid w:val="00AA7C37"/>
    <w:rsid w:val="00AB2E71"/>
    <w:rsid w:val="00AB3984"/>
    <w:rsid w:val="00AB47B7"/>
    <w:rsid w:val="00AB6AFB"/>
    <w:rsid w:val="00AB6B64"/>
    <w:rsid w:val="00AC6220"/>
    <w:rsid w:val="00AD0E7B"/>
    <w:rsid w:val="00AD4F0A"/>
    <w:rsid w:val="00AD51E3"/>
    <w:rsid w:val="00AD56E5"/>
    <w:rsid w:val="00AD6639"/>
    <w:rsid w:val="00AE0251"/>
    <w:rsid w:val="00AE28FD"/>
    <w:rsid w:val="00AE5EBF"/>
    <w:rsid w:val="00AE7D36"/>
    <w:rsid w:val="00AF11F5"/>
    <w:rsid w:val="00AF5A01"/>
    <w:rsid w:val="00AF796A"/>
    <w:rsid w:val="00AF7E4A"/>
    <w:rsid w:val="00B014C9"/>
    <w:rsid w:val="00B02162"/>
    <w:rsid w:val="00B2009D"/>
    <w:rsid w:val="00B30BB1"/>
    <w:rsid w:val="00B448C9"/>
    <w:rsid w:val="00B507B3"/>
    <w:rsid w:val="00B512F0"/>
    <w:rsid w:val="00B52788"/>
    <w:rsid w:val="00B55C9A"/>
    <w:rsid w:val="00B61CAF"/>
    <w:rsid w:val="00B62E60"/>
    <w:rsid w:val="00B721E8"/>
    <w:rsid w:val="00B72E9E"/>
    <w:rsid w:val="00B761F3"/>
    <w:rsid w:val="00B775F1"/>
    <w:rsid w:val="00B83B71"/>
    <w:rsid w:val="00B84D80"/>
    <w:rsid w:val="00B914F5"/>
    <w:rsid w:val="00B94167"/>
    <w:rsid w:val="00B96876"/>
    <w:rsid w:val="00B97D24"/>
    <w:rsid w:val="00BA0F29"/>
    <w:rsid w:val="00BA1A32"/>
    <w:rsid w:val="00BA390A"/>
    <w:rsid w:val="00BB38B2"/>
    <w:rsid w:val="00BB71A7"/>
    <w:rsid w:val="00BB721E"/>
    <w:rsid w:val="00BC10AD"/>
    <w:rsid w:val="00BC4521"/>
    <w:rsid w:val="00BC5ACC"/>
    <w:rsid w:val="00BD2B5E"/>
    <w:rsid w:val="00BD3231"/>
    <w:rsid w:val="00BD65B6"/>
    <w:rsid w:val="00BE6A1D"/>
    <w:rsid w:val="00BF2A78"/>
    <w:rsid w:val="00BF2EA4"/>
    <w:rsid w:val="00BF3BD8"/>
    <w:rsid w:val="00BF4CA2"/>
    <w:rsid w:val="00BF4FEF"/>
    <w:rsid w:val="00BF56B9"/>
    <w:rsid w:val="00BF61C5"/>
    <w:rsid w:val="00BF6286"/>
    <w:rsid w:val="00C011CA"/>
    <w:rsid w:val="00C045C0"/>
    <w:rsid w:val="00C048CE"/>
    <w:rsid w:val="00C11D1A"/>
    <w:rsid w:val="00C1294A"/>
    <w:rsid w:val="00C179AA"/>
    <w:rsid w:val="00C21F99"/>
    <w:rsid w:val="00C22165"/>
    <w:rsid w:val="00C22C53"/>
    <w:rsid w:val="00C230D9"/>
    <w:rsid w:val="00C23230"/>
    <w:rsid w:val="00C302CA"/>
    <w:rsid w:val="00C338B9"/>
    <w:rsid w:val="00C36C39"/>
    <w:rsid w:val="00C36EB8"/>
    <w:rsid w:val="00C377A7"/>
    <w:rsid w:val="00C37BED"/>
    <w:rsid w:val="00C408C9"/>
    <w:rsid w:val="00C43947"/>
    <w:rsid w:val="00C47AFE"/>
    <w:rsid w:val="00C543B1"/>
    <w:rsid w:val="00C55FDB"/>
    <w:rsid w:val="00C57B1A"/>
    <w:rsid w:val="00C618D1"/>
    <w:rsid w:val="00C648A0"/>
    <w:rsid w:val="00C71947"/>
    <w:rsid w:val="00C757E3"/>
    <w:rsid w:val="00C75A27"/>
    <w:rsid w:val="00C77996"/>
    <w:rsid w:val="00C779B8"/>
    <w:rsid w:val="00C9175B"/>
    <w:rsid w:val="00C9556B"/>
    <w:rsid w:val="00C955A1"/>
    <w:rsid w:val="00C961FE"/>
    <w:rsid w:val="00CA3438"/>
    <w:rsid w:val="00CA5B30"/>
    <w:rsid w:val="00CB0A90"/>
    <w:rsid w:val="00CB2C86"/>
    <w:rsid w:val="00CB640A"/>
    <w:rsid w:val="00CC30BF"/>
    <w:rsid w:val="00CD0355"/>
    <w:rsid w:val="00CD15C1"/>
    <w:rsid w:val="00CE59C3"/>
    <w:rsid w:val="00CF32C4"/>
    <w:rsid w:val="00CF69F9"/>
    <w:rsid w:val="00CF7871"/>
    <w:rsid w:val="00D002FA"/>
    <w:rsid w:val="00D014F0"/>
    <w:rsid w:val="00D01667"/>
    <w:rsid w:val="00D03A9F"/>
    <w:rsid w:val="00D0479F"/>
    <w:rsid w:val="00D06722"/>
    <w:rsid w:val="00D14F25"/>
    <w:rsid w:val="00D20239"/>
    <w:rsid w:val="00D211DC"/>
    <w:rsid w:val="00D25298"/>
    <w:rsid w:val="00D307DA"/>
    <w:rsid w:val="00D3394B"/>
    <w:rsid w:val="00D34102"/>
    <w:rsid w:val="00D34977"/>
    <w:rsid w:val="00D37B98"/>
    <w:rsid w:val="00D46973"/>
    <w:rsid w:val="00D474B9"/>
    <w:rsid w:val="00D56390"/>
    <w:rsid w:val="00D71408"/>
    <w:rsid w:val="00D725D6"/>
    <w:rsid w:val="00D72C37"/>
    <w:rsid w:val="00D81026"/>
    <w:rsid w:val="00D85F4D"/>
    <w:rsid w:val="00D87BE9"/>
    <w:rsid w:val="00D902BC"/>
    <w:rsid w:val="00D932CB"/>
    <w:rsid w:val="00DA0655"/>
    <w:rsid w:val="00DA4041"/>
    <w:rsid w:val="00DA5C7C"/>
    <w:rsid w:val="00DA685B"/>
    <w:rsid w:val="00DA6D3B"/>
    <w:rsid w:val="00DB22A7"/>
    <w:rsid w:val="00DB5C73"/>
    <w:rsid w:val="00DB5DBB"/>
    <w:rsid w:val="00DB624F"/>
    <w:rsid w:val="00DB7FF2"/>
    <w:rsid w:val="00DC0FE9"/>
    <w:rsid w:val="00DC1FB6"/>
    <w:rsid w:val="00DC24FB"/>
    <w:rsid w:val="00DC26B7"/>
    <w:rsid w:val="00DC7141"/>
    <w:rsid w:val="00DD0301"/>
    <w:rsid w:val="00DD1E44"/>
    <w:rsid w:val="00DD52FC"/>
    <w:rsid w:val="00DD6779"/>
    <w:rsid w:val="00DD6939"/>
    <w:rsid w:val="00DE56C1"/>
    <w:rsid w:val="00DF1BEC"/>
    <w:rsid w:val="00DF604E"/>
    <w:rsid w:val="00DF70C0"/>
    <w:rsid w:val="00DF78FB"/>
    <w:rsid w:val="00E135E1"/>
    <w:rsid w:val="00E1370D"/>
    <w:rsid w:val="00E14BA2"/>
    <w:rsid w:val="00E17C50"/>
    <w:rsid w:val="00E25D28"/>
    <w:rsid w:val="00E26AFA"/>
    <w:rsid w:val="00E317F6"/>
    <w:rsid w:val="00E333A9"/>
    <w:rsid w:val="00E34383"/>
    <w:rsid w:val="00E35990"/>
    <w:rsid w:val="00E36016"/>
    <w:rsid w:val="00E4077B"/>
    <w:rsid w:val="00E46AC0"/>
    <w:rsid w:val="00E50CD6"/>
    <w:rsid w:val="00E51206"/>
    <w:rsid w:val="00E51C23"/>
    <w:rsid w:val="00E53A27"/>
    <w:rsid w:val="00E543E9"/>
    <w:rsid w:val="00E56B1C"/>
    <w:rsid w:val="00E571E6"/>
    <w:rsid w:val="00E65B90"/>
    <w:rsid w:val="00E72F67"/>
    <w:rsid w:val="00E8477C"/>
    <w:rsid w:val="00E86FB4"/>
    <w:rsid w:val="00E90D9B"/>
    <w:rsid w:val="00EA03A4"/>
    <w:rsid w:val="00EA5620"/>
    <w:rsid w:val="00EB201D"/>
    <w:rsid w:val="00EB5757"/>
    <w:rsid w:val="00EB7889"/>
    <w:rsid w:val="00EC0BBE"/>
    <w:rsid w:val="00EC530B"/>
    <w:rsid w:val="00ED175D"/>
    <w:rsid w:val="00EE1F9C"/>
    <w:rsid w:val="00EE4A42"/>
    <w:rsid w:val="00EF441F"/>
    <w:rsid w:val="00F0064F"/>
    <w:rsid w:val="00F03C37"/>
    <w:rsid w:val="00F07EC4"/>
    <w:rsid w:val="00F07F39"/>
    <w:rsid w:val="00F1508E"/>
    <w:rsid w:val="00F17033"/>
    <w:rsid w:val="00F215B3"/>
    <w:rsid w:val="00F25484"/>
    <w:rsid w:val="00F257DC"/>
    <w:rsid w:val="00F3012B"/>
    <w:rsid w:val="00F308AE"/>
    <w:rsid w:val="00F34E09"/>
    <w:rsid w:val="00F4087A"/>
    <w:rsid w:val="00F456E8"/>
    <w:rsid w:val="00F540EC"/>
    <w:rsid w:val="00F55AA1"/>
    <w:rsid w:val="00F55B18"/>
    <w:rsid w:val="00F56122"/>
    <w:rsid w:val="00F607FF"/>
    <w:rsid w:val="00F63F13"/>
    <w:rsid w:val="00F6621C"/>
    <w:rsid w:val="00F73422"/>
    <w:rsid w:val="00F755A3"/>
    <w:rsid w:val="00F813B5"/>
    <w:rsid w:val="00F825F6"/>
    <w:rsid w:val="00F87308"/>
    <w:rsid w:val="00F90AB3"/>
    <w:rsid w:val="00F92C01"/>
    <w:rsid w:val="00F92C5A"/>
    <w:rsid w:val="00F94CA6"/>
    <w:rsid w:val="00FA1092"/>
    <w:rsid w:val="00FA51EC"/>
    <w:rsid w:val="00FA5FED"/>
    <w:rsid w:val="00FB4388"/>
    <w:rsid w:val="00FC6B0D"/>
    <w:rsid w:val="00FD57BC"/>
    <w:rsid w:val="00FE0B0D"/>
    <w:rsid w:val="00FE2743"/>
    <w:rsid w:val="00FF2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laceName"/>
  <w:shapeDefaults>
    <o:shapedefaults v:ext="edit" spidmax="2051"/>
    <o:shapelayout v:ext="edit">
      <o:idmap v:ext="edit" data="1"/>
    </o:shapelayout>
  </w:shapeDefaults>
  <w:decimalSymbol w:val=","/>
  <w:listSeparator w:val=";"/>
  <w15:docId w15:val="{D1CBAFA6-9089-4969-8137-AE938B0C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DC"/>
    <w:rPr>
      <w:rFonts w:ascii="Calibri" w:hAnsi="Calibri"/>
      <w:sz w:val="22"/>
      <w:szCs w:val="24"/>
    </w:rPr>
  </w:style>
  <w:style w:type="paragraph" w:styleId="Ttulo1">
    <w:name w:val="heading 1"/>
    <w:basedOn w:val="Normal"/>
    <w:next w:val="Normal"/>
    <w:link w:val="Ttulo1Car"/>
    <w:uiPriority w:val="99"/>
    <w:qFormat/>
    <w:rsid w:val="00D06722"/>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9"/>
    <w:qFormat/>
    <w:rsid w:val="00CF69F9"/>
    <w:pPr>
      <w:spacing w:before="100" w:beforeAutospacing="1" w:after="100" w:afterAutospacing="1"/>
      <w:outlineLvl w:val="1"/>
    </w:pPr>
    <w:rPr>
      <w:rFonts w:ascii="Times New Roman" w:hAnsi="Times New Roman"/>
      <w:b/>
      <w:bCs/>
      <w:sz w:val="36"/>
      <w:szCs w:val="36"/>
      <w:lang w:val="de-DE" w:eastAsia="de-DE"/>
    </w:rPr>
  </w:style>
  <w:style w:type="paragraph" w:styleId="Ttulo3">
    <w:name w:val="heading 3"/>
    <w:basedOn w:val="Normal"/>
    <w:next w:val="Normal"/>
    <w:link w:val="Ttulo3Car"/>
    <w:uiPriority w:val="99"/>
    <w:qFormat/>
    <w:rsid w:val="00DF604E"/>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DF604E"/>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2F4174"/>
    <w:rPr>
      <w:rFonts w:ascii="Cambria" w:hAnsi="Cambria" w:cs="Times New Roman"/>
      <w:b/>
      <w:bCs/>
      <w:kern w:val="32"/>
      <w:sz w:val="32"/>
      <w:szCs w:val="32"/>
    </w:rPr>
  </w:style>
  <w:style w:type="character" w:customStyle="1" w:styleId="Ttulo2Car">
    <w:name w:val="Título 2 Car"/>
    <w:link w:val="Ttulo2"/>
    <w:uiPriority w:val="99"/>
    <w:semiHidden/>
    <w:locked/>
    <w:rsid w:val="002F4174"/>
    <w:rPr>
      <w:rFonts w:ascii="Cambria" w:hAnsi="Cambria" w:cs="Times New Roman"/>
      <w:b/>
      <w:bCs/>
      <w:i/>
      <w:iCs/>
      <w:sz w:val="28"/>
      <w:szCs w:val="28"/>
    </w:rPr>
  </w:style>
  <w:style w:type="character" w:customStyle="1" w:styleId="Ttulo3Car">
    <w:name w:val="Título 3 Car"/>
    <w:link w:val="Ttulo3"/>
    <w:uiPriority w:val="99"/>
    <w:semiHidden/>
    <w:locked/>
    <w:rsid w:val="002F4174"/>
    <w:rPr>
      <w:rFonts w:ascii="Cambria" w:hAnsi="Cambria" w:cs="Times New Roman"/>
      <w:b/>
      <w:bCs/>
      <w:sz w:val="26"/>
      <w:szCs w:val="26"/>
    </w:rPr>
  </w:style>
  <w:style w:type="character" w:customStyle="1" w:styleId="Ttulo4Car">
    <w:name w:val="Título 4 Car"/>
    <w:link w:val="Ttulo4"/>
    <w:uiPriority w:val="99"/>
    <w:semiHidden/>
    <w:locked/>
    <w:rsid w:val="002F4174"/>
    <w:rPr>
      <w:rFonts w:ascii="Calibri" w:hAnsi="Calibri" w:cs="Times New Roman"/>
      <w:b/>
      <w:bCs/>
      <w:sz w:val="28"/>
      <w:szCs w:val="28"/>
    </w:rPr>
  </w:style>
  <w:style w:type="paragraph" w:styleId="Encabezado">
    <w:name w:val="header"/>
    <w:basedOn w:val="Normal"/>
    <w:link w:val="EncabezadoCar"/>
    <w:uiPriority w:val="99"/>
    <w:rsid w:val="00A95504"/>
    <w:pPr>
      <w:tabs>
        <w:tab w:val="center" w:pos="4252"/>
        <w:tab w:val="right" w:pos="8504"/>
      </w:tabs>
    </w:pPr>
    <w:rPr>
      <w:sz w:val="24"/>
      <w:szCs w:val="20"/>
    </w:rPr>
  </w:style>
  <w:style w:type="character" w:customStyle="1" w:styleId="HeaderChar">
    <w:name w:val="Header Char"/>
    <w:uiPriority w:val="99"/>
    <w:semiHidden/>
    <w:locked/>
    <w:rsid w:val="002F4174"/>
    <w:rPr>
      <w:rFonts w:ascii="Calibri" w:hAnsi="Calibri" w:cs="Times New Roman"/>
      <w:sz w:val="24"/>
      <w:szCs w:val="24"/>
    </w:rPr>
  </w:style>
  <w:style w:type="paragraph" w:styleId="Piedepgina">
    <w:name w:val="footer"/>
    <w:basedOn w:val="Normal"/>
    <w:link w:val="PiedepginaCar"/>
    <w:uiPriority w:val="99"/>
    <w:rsid w:val="00A95504"/>
    <w:pPr>
      <w:tabs>
        <w:tab w:val="center" w:pos="4252"/>
        <w:tab w:val="right" w:pos="8504"/>
      </w:tabs>
    </w:pPr>
    <w:rPr>
      <w:sz w:val="24"/>
      <w:szCs w:val="20"/>
    </w:rPr>
  </w:style>
  <w:style w:type="character" w:customStyle="1" w:styleId="FooterChar">
    <w:name w:val="Footer Char"/>
    <w:uiPriority w:val="99"/>
    <w:semiHidden/>
    <w:locked/>
    <w:rsid w:val="002F4174"/>
    <w:rPr>
      <w:rFonts w:ascii="Calibri" w:hAnsi="Calibri" w:cs="Times New Roman"/>
      <w:sz w:val="24"/>
      <w:szCs w:val="24"/>
    </w:rPr>
  </w:style>
  <w:style w:type="character" w:styleId="Nmerodepgina">
    <w:name w:val="page number"/>
    <w:uiPriority w:val="99"/>
    <w:rsid w:val="00A95504"/>
    <w:rPr>
      <w:rFonts w:cs="Times New Roman"/>
    </w:rPr>
  </w:style>
  <w:style w:type="paragraph" w:customStyle="1" w:styleId="Listavistosa-nfasis11">
    <w:name w:val="Lista vistosa - Énfasis 11"/>
    <w:basedOn w:val="Normal"/>
    <w:uiPriority w:val="99"/>
    <w:rsid w:val="00B775F1"/>
    <w:pPr>
      <w:widowControl w:val="0"/>
      <w:suppressAutoHyphens/>
      <w:spacing w:after="160"/>
      <w:ind w:left="720"/>
      <w:contextualSpacing/>
    </w:pPr>
    <w:rPr>
      <w:rFonts w:ascii="Liberation Serif" w:eastAsia="SimSun" w:hAnsi="Liberation Serif" w:cs="Mangal"/>
      <w:kern w:val="1"/>
      <w:sz w:val="24"/>
      <w:lang w:eastAsia="zh-CN" w:bidi="hi-IN"/>
    </w:rPr>
  </w:style>
  <w:style w:type="character" w:styleId="Hipervnculo">
    <w:name w:val="Hyperlink"/>
    <w:uiPriority w:val="99"/>
    <w:rsid w:val="001A0741"/>
    <w:rPr>
      <w:rFonts w:cs="Times New Roman"/>
      <w:color w:val="0000FF"/>
      <w:u w:val="single"/>
    </w:rPr>
  </w:style>
  <w:style w:type="character" w:styleId="Hipervnculovisitado">
    <w:name w:val="FollowedHyperlink"/>
    <w:uiPriority w:val="99"/>
    <w:rsid w:val="009170FF"/>
    <w:rPr>
      <w:rFonts w:cs="Times New Roman"/>
      <w:color w:val="800080"/>
      <w:u w:val="single"/>
    </w:rPr>
  </w:style>
  <w:style w:type="paragraph" w:styleId="Textonotapie">
    <w:name w:val="footnote text"/>
    <w:basedOn w:val="Normal"/>
    <w:link w:val="TextonotapieCar"/>
    <w:uiPriority w:val="99"/>
    <w:rsid w:val="00D902BC"/>
    <w:rPr>
      <w:sz w:val="20"/>
      <w:szCs w:val="20"/>
    </w:rPr>
  </w:style>
  <w:style w:type="character" w:customStyle="1" w:styleId="TextonotapieCar">
    <w:name w:val="Texto nota pie Car"/>
    <w:link w:val="Textonotapie"/>
    <w:uiPriority w:val="99"/>
    <w:locked/>
    <w:rsid w:val="00B61CAF"/>
    <w:rPr>
      <w:rFonts w:ascii="Calibri" w:hAnsi="Calibri" w:cs="Times New Roman"/>
      <w:lang w:val="es-ES" w:eastAsia="es-ES"/>
    </w:rPr>
  </w:style>
  <w:style w:type="character" w:styleId="Refdenotaalpie">
    <w:name w:val="footnote reference"/>
    <w:uiPriority w:val="99"/>
    <w:rsid w:val="00D902BC"/>
    <w:rPr>
      <w:rFonts w:cs="Times New Roman"/>
      <w:vertAlign w:val="superscript"/>
    </w:rPr>
  </w:style>
  <w:style w:type="paragraph" w:customStyle="1" w:styleId="Listavistosa-nfasis12">
    <w:name w:val="Lista vistosa - Énfasis 12"/>
    <w:basedOn w:val="Normal"/>
    <w:uiPriority w:val="99"/>
    <w:rsid w:val="008714D5"/>
    <w:pPr>
      <w:ind w:left="720"/>
      <w:contextualSpacing/>
    </w:pPr>
    <w:rPr>
      <w:rFonts w:ascii="Times" w:eastAsia="MS Mincho" w:hAnsi="Times"/>
      <w:sz w:val="20"/>
      <w:szCs w:val="20"/>
    </w:rPr>
  </w:style>
  <w:style w:type="character" w:customStyle="1" w:styleId="apple-converted-space">
    <w:name w:val="apple-converted-space"/>
    <w:uiPriority w:val="99"/>
    <w:rsid w:val="00291B31"/>
  </w:style>
  <w:style w:type="paragraph" w:styleId="NormalWeb">
    <w:name w:val="Normal (Web)"/>
    <w:basedOn w:val="Normal"/>
    <w:uiPriority w:val="99"/>
    <w:rsid w:val="0050112D"/>
    <w:pPr>
      <w:spacing w:before="100" w:beforeAutospacing="1" w:after="100" w:afterAutospacing="1"/>
    </w:pPr>
    <w:rPr>
      <w:rFonts w:ascii="Times" w:hAnsi="Times"/>
      <w:sz w:val="20"/>
      <w:szCs w:val="20"/>
    </w:rPr>
  </w:style>
  <w:style w:type="character" w:customStyle="1" w:styleId="hit">
    <w:name w:val="hit"/>
    <w:uiPriority w:val="99"/>
    <w:rsid w:val="00CF69F9"/>
    <w:rPr>
      <w:rFonts w:cs="Times New Roman"/>
    </w:rPr>
  </w:style>
  <w:style w:type="character" w:customStyle="1" w:styleId="articletypelabel">
    <w:name w:val="articletypelabel"/>
    <w:uiPriority w:val="99"/>
    <w:rsid w:val="00CF69F9"/>
    <w:rPr>
      <w:rFonts w:cs="Times New Roman"/>
    </w:rPr>
  </w:style>
  <w:style w:type="character" w:customStyle="1" w:styleId="slug-pub-date">
    <w:name w:val="slug-pub-date"/>
    <w:uiPriority w:val="99"/>
    <w:rsid w:val="006B0915"/>
    <w:rPr>
      <w:rFonts w:cs="Times New Roman"/>
    </w:rPr>
  </w:style>
  <w:style w:type="character" w:customStyle="1" w:styleId="slug-vol">
    <w:name w:val="slug-vol"/>
    <w:uiPriority w:val="99"/>
    <w:rsid w:val="006B0915"/>
    <w:rPr>
      <w:rFonts w:cs="Times New Roman"/>
    </w:rPr>
  </w:style>
  <w:style w:type="character" w:customStyle="1" w:styleId="cit-sepcit-sep-after-article-vol">
    <w:name w:val="cit-sep cit-sep-after-article-vol"/>
    <w:uiPriority w:val="99"/>
    <w:rsid w:val="006B0915"/>
    <w:rPr>
      <w:rFonts w:cs="Times New Roman"/>
    </w:rPr>
  </w:style>
  <w:style w:type="character" w:customStyle="1" w:styleId="slug-pages">
    <w:name w:val="slug-pages"/>
    <w:uiPriority w:val="99"/>
    <w:rsid w:val="006B0915"/>
    <w:rPr>
      <w:rFonts w:cs="Times New Roman"/>
    </w:rPr>
  </w:style>
  <w:style w:type="character" w:customStyle="1" w:styleId="slug-doi">
    <w:name w:val="slug-doi"/>
    <w:uiPriority w:val="99"/>
    <w:rsid w:val="006B0915"/>
    <w:rPr>
      <w:rFonts w:cs="Times New Roman"/>
    </w:rPr>
  </w:style>
  <w:style w:type="character" w:customStyle="1" w:styleId="highlight">
    <w:name w:val="highlight"/>
    <w:uiPriority w:val="99"/>
    <w:rsid w:val="002542C8"/>
    <w:rPr>
      <w:rFonts w:cs="Times New Roman"/>
    </w:rPr>
  </w:style>
  <w:style w:type="paragraph" w:styleId="Textonotaalfinal">
    <w:name w:val="endnote text"/>
    <w:basedOn w:val="Normal"/>
    <w:link w:val="TextonotaalfinalCar"/>
    <w:uiPriority w:val="99"/>
    <w:semiHidden/>
    <w:rsid w:val="00924678"/>
    <w:rPr>
      <w:sz w:val="20"/>
      <w:szCs w:val="20"/>
    </w:rPr>
  </w:style>
  <w:style w:type="character" w:customStyle="1" w:styleId="TextonotaalfinalCar">
    <w:name w:val="Texto nota al final Car"/>
    <w:link w:val="Textonotaalfinal"/>
    <w:uiPriority w:val="99"/>
    <w:semiHidden/>
    <w:locked/>
    <w:rsid w:val="00924678"/>
    <w:rPr>
      <w:rFonts w:ascii="Calibri" w:hAnsi="Calibri" w:cs="Times New Roman"/>
    </w:rPr>
  </w:style>
  <w:style w:type="character" w:styleId="Refdenotaalfinal">
    <w:name w:val="endnote reference"/>
    <w:uiPriority w:val="99"/>
    <w:semiHidden/>
    <w:rsid w:val="00924678"/>
    <w:rPr>
      <w:rFonts w:cs="Times New Roman"/>
      <w:vertAlign w:val="superscript"/>
    </w:rPr>
  </w:style>
  <w:style w:type="character" w:customStyle="1" w:styleId="EncabezadoCar">
    <w:name w:val="Encabezado Car"/>
    <w:link w:val="Encabezado"/>
    <w:uiPriority w:val="99"/>
    <w:locked/>
    <w:rsid w:val="000951B6"/>
    <w:rPr>
      <w:rFonts w:ascii="Calibri" w:hAnsi="Calibri"/>
      <w:sz w:val="24"/>
      <w:lang w:val="es-ES" w:eastAsia="es-ES"/>
    </w:rPr>
  </w:style>
  <w:style w:type="character" w:customStyle="1" w:styleId="PiedepginaCar">
    <w:name w:val="Pie de página Car"/>
    <w:link w:val="Piedepgina"/>
    <w:uiPriority w:val="99"/>
    <w:locked/>
    <w:rsid w:val="000951B6"/>
    <w:rPr>
      <w:rFonts w:ascii="Calibri" w:hAnsi="Calibri"/>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542071">
      <w:marLeft w:val="0"/>
      <w:marRight w:val="0"/>
      <w:marTop w:val="0"/>
      <w:marBottom w:val="0"/>
      <w:divBdr>
        <w:top w:val="none" w:sz="0" w:space="0" w:color="auto"/>
        <w:left w:val="none" w:sz="0" w:space="0" w:color="auto"/>
        <w:bottom w:val="none" w:sz="0" w:space="0" w:color="auto"/>
        <w:right w:val="none" w:sz="0" w:space="0" w:color="auto"/>
      </w:divBdr>
    </w:div>
    <w:div w:id="962542090">
      <w:marLeft w:val="0"/>
      <w:marRight w:val="0"/>
      <w:marTop w:val="0"/>
      <w:marBottom w:val="0"/>
      <w:divBdr>
        <w:top w:val="none" w:sz="0" w:space="0" w:color="auto"/>
        <w:left w:val="none" w:sz="0" w:space="0" w:color="auto"/>
        <w:bottom w:val="none" w:sz="0" w:space="0" w:color="auto"/>
        <w:right w:val="none" w:sz="0" w:space="0" w:color="auto"/>
      </w:divBdr>
      <w:divsChild>
        <w:div w:id="962542089">
          <w:marLeft w:val="0"/>
          <w:marRight w:val="0"/>
          <w:marTop w:val="0"/>
          <w:marBottom w:val="0"/>
          <w:divBdr>
            <w:top w:val="none" w:sz="0" w:space="0" w:color="auto"/>
            <w:left w:val="none" w:sz="0" w:space="0" w:color="auto"/>
            <w:bottom w:val="none" w:sz="0" w:space="0" w:color="auto"/>
            <w:right w:val="none" w:sz="0" w:space="0" w:color="auto"/>
          </w:divBdr>
          <w:divsChild>
            <w:div w:id="962542074">
              <w:marLeft w:val="0"/>
              <w:marRight w:val="0"/>
              <w:marTop w:val="0"/>
              <w:marBottom w:val="0"/>
              <w:divBdr>
                <w:top w:val="none" w:sz="0" w:space="0" w:color="auto"/>
                <w:left w:val="none" w:sz="0" w:space="0" w:color="auto"/>
                <w:bottom w:val="none" w:sz="0" w:space="0" w:color="auto"/>
                <w:right w:val="none" w:sz="0" w:space="0" w:color="auto"/>
              </w:divBdr>
            </w:div>
            <w:div w:id="962542120">
              <w:marLeft w:val="0"/>
              <w:marRight w:val="0"/>
              <w:marTop w:val="0"/>
              <w:marBottom w:val="0"/>
              <w:divBdr>
                <w:top w:val="none" w:sz="0" w:space="0" w:color="auto"/>
                <w:left w:val="none" w:sz="0" w:space="0" w:color="auto"/>
                <w:bottom w:val="none" w:sz="0" w:space="0" w:color="auto"/>
                <w:right w:val="none" w:sz="0" w:space="0" w:color="auto"/>
              </w:divBdr>
            </w:div>
            <w:div w:id="962542122">
              <w:marLeft w:val="0"/>
              <w:marRight w:val="0"/>
              <w:marTop w:val="0"/>
              <w:marBottom w:val="0"/>
              <w:divBdr>
                <w:top w:val="none" w:sz="0" w:space="0" w:color="auto"/>
                <w:left w:val="none" w:sz="0" w:space="0" w:color="auto"/>
                <w:bottom w:val="none" w:sz="0" w:space="0" w:color="auto"/>
                <w:right w:val="none" w:sz="0" w:space="0" w:color="auto"/>
              </w:divBdr>
            </w:div>
            <w:div w:id="962542137">
              <w:marLeft w:val="0"/>
              <w:marRight w:val="0"/>
              <w:marTop w:val="0"/>
              <w:marBottom w:val="0"/>
              <w:divBdr>
                <w:top w:val="none" w:sz="0" w:space="0" w:color="auto"/>
                <w:left w:val="none" w:sz="0" w:space="0" w:color="auto"/>
                <w:bottom w:val="none" w:sz="0" w:space="0" w:color="auto"/>
                <w:right w:val="none" w:sz="0" w:space="0" w:color="auto"/>
              </w:divBdr>
            </w:div>
            <w:div w:id="962542166">
              <w:marLeft w:val="0"/>
              <w:marRight w:val="0"/>
              <w:marTop w:val="0"/>
              <w:marBottom w:val="0"/>
              <w:divBdr>
                <w:top w:val="none" w:sz="0" w:space="0" w:color="auto"/>
                <w:left w:val="none" w:sz="0" w:space="0" w:color="auto"/>
                <w:bottom w:val="none" w:sz="0" w:space="0" w:color="auto"/>
                <w:right w:val="none" w:sz="0" w:space="0" w:color="auto"/>
              </w:divBdr>
            </w:div>
            <w:div w:id="962542212">
              <w:marLeft w:val="0"/>
              <w:marRight w:val="0"/>
              <w:marTop w:val="0"/>
              <w:marBottom w:val="0"/>
              <w:divBdr>
                <w:top w:val="none" w:sz="0" w:space="0" w:color="auto"/>
                <w:left w:val="none" w:sz="0" w:space="0" w:color="auto"/>
                <w:bottom w:val="none" w:sz="0" w:space="0" w:color="auto"/>
                <w:right w:val="none" w:sz="0" w:space="0" w:color="auto"/>
              </w:divBdr>
            </w:div>
            <w:div w:id="962542217">
              <w:marLeft w:val="0"/>
              <w:marRight w:val="0"/>
              <w:marTop w:val="0"/>
              <w:marBottom w:val="0"/>
              <w:divBdr>
                <w:top w:val="none" w:sz="0" w:space="0" w:color="auto"/>
                <w:left w:val="none" w:sz="0" w:space="0" w:color="auto"/>
                <w:bottom w:val="none" w:sz="0" w:space="0" w:color="auto"/>
                <w:right w:val="none" w:sz="0" w:space="0" w:color="auto"/>
              </w:divBdr>
            </w:div>
            <w:div w:id="962542224">
              <w:marLeft w:val="0"/>
              <w:marRight w:val="0"/>
              <w:marTop w:val="0"/>
              <w:marBottom w:val="0"/>
              <w:divBdr>
                <w:top w:val="none" w:sz="0" w:space="0" w:color="auto"/>
                <w:left w:val="none" w:sz="0" w:space="0" w:color="auto"/>
                <w:bottom w:val="none" w:sz="0" w:space="0" w:color="auto"/>
                <w:right w:val="none" w:sz="0" w:space="0" w:color="auto"/>
              </w:divBdr>
            </w:div>
            <w:div w:id="962542227">
              <w:marLeft w:val="0"/>
              <w:marRight w:val="0"/>
              <w:marTop w:val="0"/>
              <w:marBottom w:val="0"/>
              <w:divBdr>
                <w:top w:val="none" w:sz="0" w:space="0" w:color="auto"/>
                <w:left w:val="none" w:sz="0" w:space="0" w:color="auto"/>
                <w:bottom w:val="none" w:sz="0" w:space="0" w:color="auto"/>
                <w:right w:val="none" w:sz="0" w:space="0" w:color="auto"/>
              </w:divBdr>
            </w:div>
            <w:div w:id="962542232">
              <w:marLeft w:val="0"/>
              <w:marRight w:val="0"/>
              <w:marTop w:val="0"/>
              <w:marBottom w:val="0"/>
              <w:divBdr>
                <w:top w:val="none" w:sz="0" w:space="0" w:color="auto"/>
                <w:left w:val="none" w:sz="0" w:space="0" w:color="auto"/>
                <w:bottom w:val="none" w:sz="0" w:space="0" w:color="auto"/>
                <w:right w:val="none" w:sz="0" w:space="0" w:color="auto"/>
              </w:divBdr>
            </w:div>
            <w:div w:id="962542245">
              <w:marLeft w:val="0"/>
              <w:marRight w:val="0"/>
              <w:marTop w:val="0"/>
              <w:marBottom w:val="0"/>
              <w:divBdr>
                <w:top w:val="none" w:sz="0" w:space="0" w:color="auto"/>
                <w:left w:val="none" w:sz="0" w:space="0" w:color="auto"/>
                <w:bottom w:val="none" w:sz="0" w:space="0" w:color="auto"/>
                <w:right w:val="none" w:sz="0" w:space="0" w:color="auto"/>
              </w:divBdr>
            </w:div>
            <w:div w:id="9625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091">
      <w:marLeft w:val="0"/>
      <w:marRight w:val="0"/>
      <w:marTop w:val="0"/>
      <w:marBottom w:val="0"/>
      <w:divBdr>
        <w:top w:val="none" w:sz="0" w:space="0" w:color="auto"/>
        <w:left w:val="none" w:sz="0" w:space="0" w:color="auto"/>
        <w:bottom w:val="none" w:sz="0" w:space="0" w:color="auto"/>
        <w:right w:val="none" w:sz="0" w:space="0" w:color="auto"/>
      </w:divBdr>
      <w:divsChild>
        <w:div w:id="962542105">
          <w:marLeft w:val="0"/>
          <w:marRight w:val="0"/>
          <w:marTop w:val="0"/>
          <w:marBottom w:val="0"/>
          <w:divBdr>
            <w:top w:val="none" w:sz="0" w:space="0" w:color="auto"/>
            <w:left w:val="none" w:sz="0" w:space="0" w:color="auto"/>
            <w:bottom w:val="none" w:sz="0" w:space="0" w:color="auto"/>
            <w:right w:val="none" w:sz="0" w:space="0" w:color="auto"/>
          </w:divBdr>
          <w:divsChild>
            <w:div w:id="962542104">
              <w:marLeft w:val="0"/>
              <w:marRight w:val="0"/>
              <w:marTop w:val="0"/>
              <w:marBottom w:val="0"/>
              <w:divBdr>
                <w:top w:val="none" w:sz="0" w:space="0" w:color="auto"/>
                <w:left w:val="none" w:sz="0" w:space="0" w:color="auto"/>
                <w:bottom w:val="none" w:sz="0" w:space="0" w:color="auto"/>
                <w:right w:val="none" w:sz="0" w:space="0" w:color="auto"/>
              </w:divBdr>
            </w:div>
            <w:div w:id="962542110">
              <w:marLeft w:val="0"/>
              <w:marRight w:val="0"/>
              <w:marTop w:val="0"/>
              <w:marBottom w:val="0"/>
              <w:divBdr>
                <w:top w:val="none" w:sz="0" w:space="0" w:color="auto"/>
                <w:left w:val="none" w:sz="0" w:space="0" w:color="auto"/>
                <w:bottom w:val="none" w:sz="0" w:space="0" w:color="auto"/>
                <w:right w:val="none" w:sz="0" w:space="0" w:color="auto"/>
              </w:divBdr>
            </w:div>
            <w:div w:id="962542140">
              <w:marLeft w:val="0"/>
              <w:marRight w:val="0"/>
              <w:marTop w:val="0"/>
              <w:marBottom w:val="0"/>
              <w:divBdr>
                <w:top w:val="none" w:sz="0" w:space="0" w:color="auto"/>
                <w:left w:val="none" w:sz="0" w:space="0" w:color="auto"/>
                <w:bottom w:val="none" w:sz="0" w:space="0" w:color="auto"/>
                <w:right w:val="none" w:sz="0" w:space="0" w:color="auto"/>
              </w:divBdr>
            </w:div>
            <w:div w:id="962542153">
              <w:marLeft w:val="0"/>
              <w:marRight w:val="0"/>
              <w:marTop w:val="0"/>
              <w:marBottom w:val="0"/>
              <w:divBdr>
                <w:top w:val="none" w:sz="0" w:space="0" w:color="auto"/>
                <w:left w:val="none" w:sz="0" w:space="0" w:color="auto"/>
                <w:bottom w:val="none" w:sz="0" w:space="0" w:color="auto"/>
                <w:right w:val="none" w:sz="0" w:space="0" w:color="auto"/>
              </w:divBdr>
            </w:div>
            <w:div w:id="962542175">
              <w:marLeft w:val="0"/>
              <w:marRight w:val="0"/>
              <w:marTop w:val="0"/>
              <w:marBottom w:val="0"/>
              <w:divBdr>
                <w:top w:val="none" w:sz="0" w:space="0" w:color="auto"/>
                <w:left w:val="none" w:sz="0" w:space="0" w:color="auto"/>
                <w:bottom w:val="none" w:sz="0" w:space="0" w:color="auto"/>
                <w:right w:val="none" w:sz="0" w:space="0" w:color="auto"/>
              </w:divBdr>
            </w:div>
            <w:div w:id="962542197">
              <w:marLeft w:val="0"/>
              <w:marRight w:val="0"/>
              <w:marTop w:val="0"/>
              <w:marBottom w:val="0"/>
              <w:divBdr>
                <w:top w:val="none" w:sz="0" w:space="0" w:color="auto"/>
                <w:left w:val="none" w:sz="0" w:space="0" w:color="auto"/>
                <w:bottom w:val="none" w:sz="0" w:space="0" w:color="auto"/>
                <w:right w:val="none" w:sz="0" w:space="0" w:color="auto"/>
              </w:divBdr>
            </w:div>
            <w:div w:id="962542205">
              <w:marLeft w:val="0"/>
              <w:marRight w:val="0"/>
              <w:marTop w:val="0"/>
              <w:marBottom w:val="0"/>
              <w:divBdr>
                <w:top w:val="none" w:sz="0" w:space="0" w:color="auto"/>
                <w:left w:val="none" w:sz="0" w:space="0" w:color="auto"/>
                <w:bottom w:val="none" w:sz="0" w:space="0" w:color="auto"/>
                <w:right w:val="none" w:sz="0" w:space="0" w:color="auto"/>
              </w:divBdr>
            </w:div>
            <w:div w:id="962542206">
              <w:marLeft w:val="0"/>
              <w:marRight w:val="0"/>
              <w:marTop w:val="0"/>
              <w:marBottom w:val="0"/>
              <w:divBdr>
                <w:top w:val="none" w:sz="0" w:space="0" w:color="auto"/>
                <w:left w:val="none" w:sz="0" w:space="0" w:color="auto"/>
                <w:bottom w:val="none" w:sz="0" w:space="0" w:color="auto"/>
                <w:right w:val="none" w:sz="0" w:space="0" w:color="auto"/>
              </w:divBdr>
            </w:div>
            <w:div w:id="9625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093">
      <w:marLeft w:val="0"/>
      <w:marRight w:val="0"/>
      <w:marTop w:val="0"/>
      <w:marBottom w:val="0"/>
      <w:divBdr>
        <w:top w:val="none" w:sz="0" w:space="0" w:color="auto"/>
        <w:left w:val="none" w:sz="0" w:space="0" w:color="auto"/>
        <w:bottom w:val="none" w:sz="0" w:space="0" w:color="auto"/>
        <w:right w:val="none" w:sz="0" w:space="0" w:color="auto"/>
      </w:divBdr>
      <w:divsChild>
        <w:div w:id="962542270">
          <w:marLeft w:val="0"/>
          <w:marRight w:val="0"/>
          <w:marTop w:val="0"/>
          <w:marBottom w:val="0"/>
          <w:divBdr>
            <w:top w:val="none" w:sz="0" w:space="0" w:color="auto"/>
            <w:left w:val="none" w:sz="0" w:space="0" w:color="auto"/>
            <w:bottom w:val="none" w:sz="0" w:space="0" w:color="auto"/>
            <w:right w:val="none" w:sz="0" w:space="0" w:color="auto"/>
          </w:divBdr>
          <w:divsChild>
            <w:div w:id="962542080">
              <w:marLeft w:val="0"/>
              <w:marRight w:val="0"/>
              <w:marTop w:val="0"/>
              <w:marBottom w:val="0"/>
              <w:divBdr>
                <w:top w:val="none" w:sz="0" w:space="0" w:color="auto"/>
                <w:left w:val="none" w:sz="0" w:space="0" w:color="auto"/>
                <w:bottom w:val="none" w:sz="0" w:space="0" w:color="auto"/>
                <w:right w:val="none" w:sz="0" w:space="0" w:color="auto"/>
              </w:divBdr>
            </w:div>
            <w:div w:id="962542085">
              <w:marLeft w:val="0"/>
              <w:marRight w:val="0"/>
              <w:marTop w:val="0"/>
              <w:marBottom w:val="0"/>
              <w:divBdr>
                <w:top w:val="none" w:sz="0" w:space="0" w:color="auto"/>
                <w:left w:val="none" w:sz="0" w:space="0" w:color="auto"/>
                <w:bottom w:val="none" w:sz="0" w:space="0" w:color="auto"/>
                <w:right w:val="none" w:sz="0" w:space="0" w:color="auto"/>
              </w:divBdr>
            </w:div>
            <w:div w:id="962542123">
              <w:marLeft w:val="0"/>
              <w:marRight w:val="0"/>
              <w:marTop w:val="0"/>
              <w:marBottom w:val="0"/>
              <w:divBdr>
                <w:top w:val="none" w:sz="0" w:space="0" w:color="auto"/>
                <w:left w:val="none" w:sz="0" w:space="0" w:color="auto"/>
                <w:bottom w:val="none" w:sz="0" w:space="0" w:color="auto"/>
                <w:right w:val="none" w:sz="0" w:space="0" w:color="auto"/>
              </w:divBdr>
            </w:div>
            <w:div w:id="962542149">
              <w:marLeft w:val="0"/>
              <w:marRight w:val="0"/>
              <w:marTop w:val="0"/>
              <w:marBottom w:val="0"/>
              <w:divBdr>
                <w:top w:val="none" w:sz="0" w:space="0" w:color="auto"/>
                <w:left w:val="none" w:sz="0" w:space="0" w:color="auto"/>
                <w:bottom w:val="none" w:sz="0" w:space="0" w:color="auto"/>
                <w:right w:val="none" w:sz="0" w:space="0" w:color="auto"/>
              </w:divBdr>
            </w:div>
            <w:div w:id="962542161">
              <w:marLeft w:val="0"/>
              <w:marRight w:val="0"/>
              <w:marTop w:val="0"/>
              <w:marBottom w:val="0"/>
              <w:divBdr>
                <w:top w:val="none" w:sz="0" w:space="0" w:color="auto"/>
                <w:left w:val="none" w:sz="0" w:space="0" w:color="auto"/>
                <w:bottom w:val="none" w:sz="0" w:space="0" w:color="auto"/>
                <w:right w:val="none" w:sz="0" w:space="0" w:color="auto"/>
              </w:divBdr>
            </w:div>
            <w:div w:id="962542177">
              <w:marLeft w:val="0"/>
              <w:marRight w:val="0"/>
              <w:marTop w:val="0"/>
              <w:marBottom w:val="0"/>
              <w:divBdr>
                <w:top w:val="none" w:sz="0" w:space="0" w:color="auto"/>
                <w:left w:val="none" w:sz="0" w:space="0" w:color="auto"/>
                <w:bottom w:val="none" w:sz="0" w:space="0" w:color="auto"/>
                <w:right w:val="none" w:sz="0" w:space="0" w:color="auto"/>
              </w:divBdr>
            </w:div>
            <w:div w:id="962542191">
              <w:marLeft w:val="0"/>
              <w:marRight w:val="0"/>
              <w:marTop w:val="0"/>
              <w:marBottom w:val="0"/>
              <w:divBdr>
                <w:top w:val="none" w:sz="0" w:space="0" w:color="auto"/>
                <w:left w:val="none" w:sz="0" w:space="0" w:color="auto"/>
                <w:bottom w:val="none" w:sz="0" w:space="0" w:color="auto"/>
                <w:right w:val="none" w:sz="0" w:space="0" w:color="auto"/>
              </w:divBdr>
            </w:div>
            <w:div w:id="962542236">
              <w:marLeft w:val="0"/>
              <w:marRight w:val="0"/>
              <w:marTop w:val="0"/>
              <w:marBottom w:val="0"/>
              <w:divBdr>
                <w:top w:val="none" w:sz="0" w:space="0" w:color="auto"/>
                <w:left w:val="none" w:sz="0" w:space="0" w:color="auto"/>
                <w:bottom w:val="none" w:sz="0" w:space="0" w:color="auto"/>
                <w:right w:val="none" w:sz="0" w:space="0" w:color="auto"/>
              </w:divBdr>
            </w:div>
            <w:div w:id="962542243">
              <w:marLeft w:val="0"/>
              <w:marRight w:val="0"/>
              <w:marTop w:val="0"/>
              <w:marBottom w:val="0"/>
              <w:divBdr>
                <w:top w:val="none" w:sz="0" w:space="0" w:color="auto"/>
                <w:left w:val="none" w:sz="0" w:space="0" w:color="auto"/>
                <w:bottom w:val="none" w:sz="0" w:space="0" w:color="auto"/>
                <w:right w:val="none" w:sz="0" w:space="0" w:color="auto"/>
              </w:divBdr>
            </w:div>
            <w:div w:id="962542248">
              <w:marLeft w:val="0"/>
              <w:marRight w:val="0"/>
              <w:marTop w:val="0"/>
              <w:marBottom w:val="0"/>
              <w:divBdr>
                <w:top w:val="none" w:sz="0" w:space="0" w:color="auto"/>
                <w:left w:val="none" w:sz="0" w:space="0" w:color="auto"/>
                <w:bottom w:val="none" w:sz="0" w:space="0" w:color="auto"/>
                <w:right w:val="none" w:sz="0" w:space="0" w:color="auto"/>
              </w:divBdr>
            </w:div>
            <w:div w:id="962542257">
              <w:marLeft w:val="0"/>
              <w:marRight w:val="0"/>
              <w:marTop w:val="0"/>
              <w:marBottom w:val="0"/>
              <w:divBdr>
                <w:top w:val="none" w:sz="0" w:space="0" w:color="auto"/>
                <w:left w:val="none" w:sz="0" w:space="0" w:color="auto"/>
                <w:bottom w:val="none" w:sz="0" w:space="0" w:color="auto"/>
                <w:right w:val="none" w:sz="0" w:space="0" w:color="auto"/>
              </w:divBdr>
            </w:div>
            <w:div w:id="9625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101">
      <w:marLeft w:val="0"/>
      <w:marRight w:val="0"/>
      <w:marTop w:val="0"/>
      <w:marBottom w:val="0"/>
      <w:divBdr>
        <w:top w:val="none" w:sz="0" w:space="0" w:color="auto"/>
        <w:left w:val="none" w:sz="0" w:space="0" w:color="auto"/>
        <w:bottom w:val="none" w:sz="0" w:space="0" w:color="auto"/>
        <w:right w:val="none" w:sz="0" w:space="0" w:color="auto"/>
      </w:divBdr>
    </w:div>
    <w:div w:id="962542102">
      <w:marLeft w:val="0"/>
      <w:marRight w:val="0"/>
      <w:marTop w:val="0"/>
      <w:marBottom w:val="0"/>
      <w:divBdr>
        <w:top w:val="none" w:sz="0" w:space="0" w:color="auto"/>
        <w:left w:val="none" w:sz="0" w:space="0" w:color="auto"/>
        <w:bottom w:val="none" w:sz="0" w:space="0" w:color="auto"/>
        <w:right w:val="none" w:sz="0" w:space="0" w:color="auto"/>
      </w:divBdr>
      <w:divsChild>
        <w:div w:id="962542147">
          <w:marLeft w:val="0"/>
          <w:marRight w:val="0"/>
          <w:marTop w:val="0"/>
          <w:marBottom w:val="0"/>
          <w:divBdr>
            <w:top w:val="none" w:sz="0" w:space="0" w:color="auto"/>
            <w:left w:val="none" w:sz="0" w:space="0" w:color="auto"/>
            <w:bottom w:val="none" w:sz="0" w:space="0" w:color="auto"/>
            <w:right w:val="none" w:sz="0" w:space="0" w:color="auto"/>
          </w:divBdr>
        </w:div>
      </w:divsChild>
    </w:div>
    <w:div w:id="962542106">
      <w:marLeft w:val="0"/>
      <w:marRight w:val="0"/>
      <w:marTop w:val="0"/>
      <w:marBottom w:val="0"/>
      <w:divBdr>
        <w:top w:val="none" w:sz="0" w:space="0" w:color="auto"/>
        <w:left w:val="none" w:sz="0" w:space="0" w:color="auto"/>
        <w:bottom w:val="none" w:sz="0" w:space="0" w:color="auto"/>
        <w:right w:val="none" w:sz="0" w:space="0" w:color="auto"/>
      </w:divBdr>
      <w:divsChild>
        <w:div w:id="962542215">
          <w:marLeft w:val="0"/>
          <w:marRight w:val="0"/>
          <w:marTop w:val="0"/>
          <w:marBottom w:val="0"/>
          <w:divBdr>
            <w:top w:val="none" w:sz="0" w:space="0" w:color="auto"/>
            <w:left w:val="none" w:sz="0" w:space="0" w:color="auto"/>
            <w:bottom w:val="none" w:sz="0" w:space="0" w:color="auto"/>
            <w:right w:val="none" w:sz="0" w:space="0" w:color="auto"/>
          </w:divBdr>
        </w:div>
      </w:divsChild>
    </w:div>
    <w:div w:id="962542108">
      <w:marLeft w:val="0"/>
      <w:marRight w:val="0"/>
      <w:marTop w:val="0"/>
      <w:marBottom w:val="0"/>
      <w:divBdr>
        <w:top w:val="none" w:sz="0" w:space="0" w:color="auto"/>
        <w:left w:val="none" w:sz="0" w:space="0" w:color="auto"/>
        <w:bottom w:val="none" w:sz="0" w:space="0" w:color="auto"/>
        <w:right w:val="none" w:sz="0" w:space="0" w:color="auto"/>
      </w:divBdr>
      <w:divsChild>
        <w:div w:id="962542244">
          <w:marLeft w:val="0"/>
          <w:marRight w:val="0"/>
          <w:marTop w:val="0"/>
          <w:marBottom w:val="0"/>
          <w:divBdr>
            <w:top w:val="none" w:sz="0" w:space="0" w:color="auto"/>
            <w:left w:val="none" w:sz="0" w:space="0" w:color="auto"/>
            <w:bottom w:val="none" w:sz="0" w:space="0" w:color="auto"/>
            <w:right w:val="none" w:sz="0" w:space="0" w:color="auto"/>
          </w:divBdr>
        </w:div>
      </w:divsChild>
    </w:div>
    <w:div w:id="962542111">
      <w:marLeft w:val="0"/>
      <w:marRight w:val="0"/>
      <w:marTop w:val="0"/>
      <w:marBottom w:val="0"/>
      <w:divBdr>
        <w:top w:val="none" w:sz="0" w:space="0" w:color="auto"/>
        <w:left w:val="none" w:sz="0" w:space="0" w:color="auto"/>
        <w:bottom w:val="none" w:sz="0" w:space="0" w:color="auto"/>
        <w:right w:val="none" w:sz="0" w:space="0" w:color="auto"/>
      </w:divBdr>
    </w:div>
    <w:div w:id="962542113">
      <w:marLeft w:val="0"/>
      <w:marRight w:val="0"/>
      <w:marTop w:val="0"/>
      <w:marBottom w:val="0"/>
      <w:divBdr>
        <w:top w:val="none" w:sz="0" w:space="0" w:color="auto"/>
        <w:left w:val="none" w:sz="0" w:space="0" w:color="auto"/>
        <w:bottom w:val="none" w:sz="0" w:space="0" w:color="auto"/>
        <w:right w:val="none" w:sz="0" w:space="0" w:color="auto"/>
      </w:divBdr>
    </w:div>
    <w:div w:id="962542117">
      <w:marLeft w:val="0"/>
      <w:marRight w:val="0"/>
      <w:marTop w:val="0"/>
      <w:marBottom w:val="0"/>
      <w:divBdr>
        <w:top w:val="none" w:sz="0" w:space="0" w:color="auto"/>
        <w:left w:val="none" w:sz="0" w:space="0" w:color="auto"/>
        <w:bottom w:val="none" w:sz="0" w:space="0" w:color="auto"/>
        <w:right w:val="none" w:sz="0" w:space="0" w:color="auto"/>
      </w:divBdr>
      <w:divsChild>
        <w:div w:id="962542200">
          <w:marLeft w:val="720"/>
          <w:marRight w:val="0"/>
          <w:marTop w:val="0"/>
          <w:marBottom w:val="0"/>
          <w:divBdr>
            <w:top w:val="none" w:sz="0" w:space="0" w:color="auto"/>
            <w:left w:val="none" w:sz="0" w:space="0" w:color="auto"/>
            <w:bottom w:val="none" w:sz="0" w:space="0" w:color="auto"/>
            <w:right w:val="none" w:sz="0" w:space="0" w:color="auto"/>
          </w:divBdr>
        </w:div>
        <w:div w:id="962542237">
          <w:marLeft w:val="720"/>
          <w:marRight w:val="0"/>
          <w:marTop w:val="0"/>
          <w:marBottom w:val="0"/>
          <w:divBdr>
            <w:top w:val="none" w:sz="0" w:space="0" w:color="auto"/>
            <w:left w:val="none" w:sz="0" w:space="0" w:color="auto"/>
            <w:bottom w:val="none" w:sz="0" w:space="0" w:color="auto"/>
            <w:right w:val="none" w:sz="0" w:space="0" w:color="auto"/>
          </w:divBdr>
        </w:div>
      </w:divsChild>
    </w:div>
    <w:div w:id="962542118">
      <w:marLeft w:val="0"/>
      <w:marRight w:val="0"/>
      <w:marTop w:val="0"/>
      <w:marBottom w:val="0"/>
      <w:divBdr>
        <w:top w:val="none" w:sz="0" w:space="0" w:color="auto"/>
        <w:left w:val="none" w:sz="0" w:space="0" w:color="auto"/>
        <w:bottom w:val="none" w:sz="0" w:space="0" w:color="auto"/>
        <w:right w:val="none" w:sz="0" w:space="0" w:color="auto"/>
      </w:divBdr>
    </w:div>
    <w:div w:id="962542119">
      <w:marLeft w:val="0"/>
      <w:marRight w:val="0"/>
      <w:marTop w:val="0"/>
      <w:marBottom w:val="0"/>
      <w:divBdr>
        <w:top w:val="none" w:sz="0" w:space="0" w:color="auto"/>
        <w:left w:val="none" w:sz="0" w:space="0" w:color="auto"/>
        <w:bottom w:val="none" w:sz="0" w:space="0" w:color="auto"/>
        <w:right w:val="none" w:sz="0" w:space="0" w:color="auto"/>
      </w:divBdr>
      <w:divsChild>
        <w:div w:id="962542268">
          <w:marLeft w:val="0"/>
          <w:marRight w:val="0"/>
          <w:marTop w:val="0"/>
          <w:marBottom w:val="0"/>
          <w:divBdr>
            <w:top w:val="none" w:sz="0" w:space="0" w:color="auto"/>
            <w:left w:val="none" w:sz="0" w:space="0" w:color="auto"/>
            <w:bottom w:val="none" w:sz="0" w:space="0" w:color="auto"/>
            <w:right w:val="none" w:sz="0" w:space="0" w:color="auto"/>
          </w:divBdr>
        </w:div>
      </w:divsChild>
    </w:div>
    <w:div w:id="962542121">
      <w:marLeft w:val="0"/>
      <w:marRight w:val="0"/>
      <w:marTop w:val="0"/>
      <w:marBottom w:val="0"/>
      <w:divBdr>
        <w:top w:val="none" w:sz="0" w:space="0" w:color="auto"/>
        <w:left w:val="none" w:sz="0" w:space="0" w:color="auto"/>
        <w:bottom w:val="none" w:sz="0" w:space="0" w:color="auto"/>
        <w:right w:val="none" w:sz="0" w:space="0" w:color="auto"/>
      </w:divBdr>
      <w:divsChild>
        <w:div w:id="962542226">
          <w:marLeft w:val="0"/>
          <w:marRight w:val="0"/>
          <w:marTop w:val="0"/>
          <w:marBottom w:val="0"/>
          <w:divBdr>
            <w:top w:val="none" w:sz="0" w:space="0" w:color="auto"/>
            <w:left w:val="none" w:sz="0" w:space="0" w:color="auto"/>
            <w:bottom w:val="none" w:sz="0" w:space="0" w:color="auto"/>
            <w:right w:val="none" w:sz="0" w:space="0" w:color="auto"/>
          </w:divBdr>
        </w:div>
      </w:divsChild>
    </w:div>
    <w:div w:id="962542125">
      <w:marLeft w:val="0"/>
      <w:marRight w:val="0"/>
      <w:marTop w:val="0"/>
      <w:marBottom w:val="0"/>
      <w:divBdr>
        <w:top w:val="none" w:sz="0" w:space="0" w:color="auto"/>
        <w:left w:val="none" w:sz="0" w:space="0" w:color="auto"/>
        <w:bottom w:val="none" w:sz="0" w:space="0" w:color="auto"/>
        <w:right w:val="none" w:sz="0" w:space="0" w:color="auto"/>
      </w:divBdr>
    </w:div>
    <w:div w:id="962542127">
      <w:marLeft w:val="0"/>
      <w:marRight w:val="0"/>
      <w:marTop w:val="0"/>
      <w:marBottom w:val="0"/>
      <w:divBdr>
        <w:top w:val="none" w:sz="0" w:space="0" w:color="auto"/>
        <w:left w:val="none" w:sz="0" w:space="0" w:color="auto"/>
        <w:bottom w:val="none" w:sz="0" w:space="0" w:color="auto"/>
        <w:right w:val="none" w:sz="0" w:space="0" w:color="auto"/>
      </w:divBdr>
      <w:divsChild>
        <w:div w:id="962542092">
          <w:marLeft w:val="0"/>
          <w:marRight w:val="0"/>
          <w:marTop w:val="0"/>
          <w:marBottom w:val="0"/>
          <w:divBdr>
            <w:top w:val="none" w:sz="0" w:space="0" w:color="auto"/>
            <w:left w:val="none" w:sz="0" w:space="0" w:color="auto"/>
            <w:bottom w:val="none" w:sz="0" w:space="0" w:color="auto"/>
            <w:right w:val="none" w:sz="0" w:space="0" w:color="auto"/>
          </w:divBdr>
          <w:divsChild>
            <w:div w:id="962542084">
              <w:marLeft w:val="0"/>
              <w:marRight w:val="0"/>
              <w:marTop w:val="0"/>
              <w:marBottom w:val="0"/>
              <w:divBdr>
                <w:top w:val="none" w:sz="0" w:space="0" w:color="auto"/>
                <w:left w:val="none" w:sz="0" w:space="0" w:color="auto"/>
                <w:bottom w:val="none" w:sz="0" w:space="0" w:color="auto"/>
                <w:right w:val="none" w:sz="0" w:space="0" w:color="auto"/>
              </w:divBdr>
            </w:div>
            <w:div w:id="962542095">
              <w:marLeft w:val="0"/>
              <w:marRight w:val="0"/>
              <w:marTop w:val="0"/>
              <w:marBottom w:val="0"/>
              <w:divBdr>
                <w:top w:val="none" w:sz="0" w:space="0" w:color="auto"/>
                <w:left w:val="none" w:sz="0" w:space="0" w:color="auto"/>
                <w:bottom w:val="none" w:sz="0" w:space="0" w:color="auto"/>
                <w:right w:val="none" w:sz="0" w:space="0" w:color="auto"/>
              </w:divBdr>
            </w:div>
            <w:div w:id="962542126">
              <w:marLeft w:val="0"/>
              <w:marRight w:val="0"/>
              <w:marTop w:val="0"/>
              <w:marBottom w:val="0"/>
              <w:divBdr>
                <w:top w:val="none" w:sz="0" w:space="0" w:color="auto"/>
                <w:left w:val="none" w:sz="0" w:space="0" w:color="auto"/>
                <w:bottom w:val="none" w:sz="0" w:space="0" w:color="auto"/>
                <w:right w:val="none" w:sz="0" w:space="0" w:color="auto"/>
              </w:divBdr>
            </w:div>
            <w:div w:id="962542152">
              <w:marLeft w:val="0"/>
              <w:marRight w:val="0"/>
              <w:marTop w:val="0"/>
              <w:marBottom w:val="0"/>
              <w:divBdr>
                <w:top w:val="none" w:sz="0" w:space="0" w:color="auto"/>
                <w:left w:val="none" w:sz="0" w:space="0" w:color="auto"/>
                <w:bottom w:val="none" w:sz="0" w:space="0" w:color="auto"/>
                <w:right w:val="none" w:sz="0" w:space="0" w:color="auto"/>
              </w:divBdr>
            </w:div>
            <w:div w:id="962542158">
              <w:marLeft w:val="0"/>
              <w:marRight w:val="0"/>
              <w:marTop w:val="0"/>
              <w:marBottom w:val="0"/>
              <w:divBdr>
                <w:top w:val="none" w:sz="0" w:space="0" w:color="auto"/>
                <w:left w:val="none" w:sz="0" w:space="0" w:color="auto"/>
                <w:bottom w:val="none" w:sz="0" w:space="0" w:color="auto"/>
                <w:right w:val="none" w:sz="0" w:space="0" w:color="auto"/>
              </w:divBdr>
            </w:div>
            <w:div w:id="962542183">
              <w:marLeft w:val="0"/>
              <w:marRight w:val="0"/>
              <w:marTop w:val="0"/>
              <w:marBottom w:val="0"/>
              <w:divBdr>
                <w:top w:val="none" w:sz="0" w:space="0" w:color="auto"/>
                <w:left w:val="none" w:sz="0" w:space="0" w:color="auto"/>
                <w:bottom w:val="none" w:sz="0" w:space="0" w:color="auto"/>
                <w:right w:val="none" w:sz="0" w:space="0" w:color="auto"/>
              </w:divBdr>
            </w:div>
            <w:div w:id="962542209">
              <w:marLeft w:val="0"/>
              <w:marRight w:val="0"/>
              <w:marTop w:val="0"/>
              <w:marBottom w:val="0"/>
              <w:divBdr>
                <w:top w:val="none" w:sz="0" w:space="0" w:color="auto"/>
                <w:left w:val="none" w:sz="0" w:space="0" w:color="auto"/>
                <w:bottom w:val="none" w:sz="0" w:space="0" w:color="auto"/>
                <w:right w:val="none" w:sz="0" w:space="0" w:color="auto"/>
              </w:divBdr>
            </w:div>
            <w:div w:id="962542231">
              <w:marLeft w:val="0"/>
              <w:marRight w:val="0"/>
              <w:marTop w:val="0"/>
              <w:marBottom w:val="0"/>
              <w:divBdr>
                <w:top w:val="none" w:sz="0" w:space="0" w:color="auto"/>
                <w:left w:val="none" w:sz="0" w:space="0" w:color="auto"/>
                <w:bottom w:val="none" w:sz="0" w:space="0" w:color="auto"/>
                <w:right w:val="none" w:sz="0" w:space="0" w:color="auto"/>
              </w:divBdr>
            </w:div>
            <w:div w:id="962542241">
              <w:marLeft w:val="0"/>
              <w:marRight w:val="0"/>
              <w:marTop w:val="0"/>
              <w:marBottom w:val="0"/>
              <w:divBdr>
                <w:top w:val="none" w:sz="0" w:space="0" w:color="auto"/>
                <w:left w:val="none" w:sz="0" w:space="0" w:color="auto"/>
                <w:bottom w:val="none" w:sz="0" w:space="0" w:color="auto"/>
                <w:right w:val="none" w:sz="0" w:space="0" w:color="auto"/>
              </w:divBdr>
            </w:div>
            <w:div w:id="962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128">
      <w:marLeft w:val="0"/>
      <w:marRight w:val="0"/>
      <w:marTop w:val="0"/>
      <w:marBottom w:val="0"/>
      <w:divBdr>
        <w:top w:val="none" w:sz="0" w:space="0" w:color="auto"/>
        <w:left w:val="none" w:sz="0" w:space="0" w:color="auto"/>
        <w:bottom w:val="none" w:sz="0" w:space="0" w:color="auto"/>
        <w:right w:val="none" w:sz="0" w:space="0" w:color="auto"/>
      </w:divBdr>
      <w:divsChild>
        <w:div w:id="962542267">
          <w:marLeft w:val="0"/>
          <w:marRight w:val="0"/>
          <w:marTop w:val="0"/>
          <w:marBottom w:val="0"/>
          <w:divBdr>
            <w:top w:val="none" w:sz="0" w:space="0" w:color="auto"/>
            <w:left w:val="none" w:sz="0" w:space="0" w:color="auto"/>
            <w:bottom w:val="none" w:sz="0" w:space="0" w:color="auto"/>
            <w:right w:val="none" w:sz="0" w:space="0" w:color="auto"/>
          </w:divBdr>
          <w:divsChild>
            <w:div w:id="962542072">
              <w:marLeft w:val="0"/>
              <w:marRight w:val="0"/>
              <w:marTop w:val="0"/>
              <w:marBottom w:val="0"/>
              <w:divBdr>
                <w:top w:val="none" w:sz="0" w:space="0" w:color="auto"/>
                <w:left w:val="none" w:sz="0" w:space="0" w:color="auto"/>
                <w:bottom w:val="none" w:sz="0" w:space="0" w:color="auto"/>
                <w:right w:val="none" w:sz="0" w:space="0" w:color="auto"/>
              </w:divBdr>
            </w:div>
            <w:div w:id="962542139">
              <w:marLeft w:val="0"/>
              <w:marRight w:val="0"/>
              <w:marTop w:val="0"/>
              <w:marBottom w:val="0"/>
              <w:divBdr>
                <w:top w:val="none" w:sz="0" w:space="0" w:color="auto"/>
                <w:left w:val="none" w:sz="0" w:space="0" w:color="auto"/>
                <w:bottom w:val="none" w:sz="0" w:space="0" w:color="auto"/>
                <w:right w:val="none" w:sz="0" w:space="0" w:color="auto"/>
              </w:divBdr>
            </w:div>
            <w:div w:id="962542145">
              <w:marLeft w:val="0"/>
              <w:marRight w:val="0"/>
              <w:marTop w:val="0"/>
              <w:marBottom w:val="0"/>
              <w:divBdr>
                <w:top w:val="none" w:sz="0" w:space="0" w:color="auto"/>
                <w:left w:val="none" w:sz="0" w:space="0" w:color="auto"/>
                <w:bottom w:val="none" w:sz="0" w:space="0" w:color="auto"/>
                <w:right w:val="none" w:sz="0" w:space="0" w:color="auto"/>
              </w:divBdr>
            </w:div>
            <w:div w:id="962542154">
              <w:marLeft w:val="0"/>
              <w:marRight w:val="0"/>
              <w:marTop w:val="0"/>
              <w:marBottom w:val="0"/>
              <w:divBdr>
                <w:top w:val="none" w:sz="0" w:space="0" w:color="auto"/>
                <w:left w:val="none" w:sz="0" w:space="0" w:color="auto"/>
                <w:bottom w:val="none" w:sz="0" w:space="0" w:color="auto"/>
                <w:right w:val="none" w:sz="0" w:space="0" w:color="auto"/>
              </w:divBdr>
            </w:div>
            <w:div w:id="962542164">
              <w:marLeft w:val="0"/>
              <w:marRight w:val="0"/>
              <w:marTop w:val="0"/>
              <w:marBottom w:val="0"/>
              <w:divBdr>
                <w:top w:val="none" w:sz="0" w:space="0" w:color="auto"/>
                <w:left w:val="none" w:sz="0" w:space="0" w:color="auto"/>
                <w:bottom w:val="none" w:sz="0" w:space="0" w:color="auto"/>
                <w:right w:val="none" w:sz="0" w:space="0" w:color="auto"/>
              </w:divBdr>
            </w:div>
            <w:div w:id="962542171">
              <w:marLeft w:val="0"/>
              <w:marRight w:val="0"/>
              <w:marTop w:val="0"/>
              <w:marBottom w:val="0"/>
              <w:divBdr>
                <w:top w:val="none" w:sz="0" w:space="0" w:color="auto"/>
                <w:left w:val="none" w:sz="0" w:space="0" w:color="auto"/>
                <w:bottom w:val="none" w:sz="0" w:space="0" w:color="auto"/>
                <w:right w:val="none" w:sz="0" w:space="0" w:color="auto"/>
              </w:divBdr>
            </w:div>
            <w:div w:id="962542178">
              <w:marLeft w:val="0"/>
              <w:marRight w:val="0"/>
              <w:marTop w:val="0"/>
              <w:marBottom w:val="0"/>
              <w:divBdr>
                <w:top w:val="none" w:sz="0" w:space="0" w:color="auto"/>
                <w:left w:val="none" w:sz="0" w:space="0" w:color="auto"/>
                <w:bottom w:val="none" w:sz="0" w:space="0" w:color="auto"/>
                <w:right w:val="none" w:sz="0" w:space="0" w:color="auto"/>
              </w:divBdr>
            </w:div>
            <w:div w:id="962542184">
              <w:marLeft w:val="0"/>
              <w:marRight w:val="0"/>
              <w:marTop w:val="0"/>
              <w:marBottom w:val="0"/>
              <w:divBdr>
                <w:top w:val="none" w:sz="0" w:space="0" w:color="auto"/>
                <w:left w:val="none" w:sz="0" w:space="0" w:color="auto"/>
                <w:bottom w:val="none" w:sz="0" w:space="0" w:color="auto"/>
                <w:right w:val="none" w:sz="0" w:space="0" w:color="auto"/>
              </w:divBdr>
            </w:div>
            <w:div w:id="962542203">
              <w:marLeft w:val="0"/>
              <w:marRight w:val="0"/>
              <w:marTop w:val="0"/>
              <w:marBottom w:val="0"/>
              <w:divBdr>
                <w:top w:val="none" w:sz="0" w:space="0" w:color="auto"/>
                <w:left w:val="none" w:sz="0" w:space="0" w:color="auto"/>
                <w:bottom w:val="none" w:sz="0" w:space="0" w:color="auto"/>
                <w:right w:val="none" w:sz="0" w:space="0" w:color="auto"/>
              </w:divBdr>
            </w:div>
            <w:div w:id="9625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130">
      <w:marLeft w:val="0"/>
      <w:marRight w:val="0"/>
      <w:marTop w:val="0"/>
      <w:marBottom w:val="0"/>
      <w:divBdr>
        <w:top w:val="none" w:sz="0" w:space="0" w:color="auto"/>
        <w:left w:val="none" w:sz="0" w:space="0" w:color="auto"/>
        <w:bottom w:val="none" w:sz="0" w:space="0" w:color="auto"/>
        <w:right w:val="none" w:sz="0" w:space="0" w:color="auto"/>
      </w:divBdr>
      <w:divsChild>
        <w:div w:id="962542170">
          <w:marLeft w:val="0"/>
          <w:marRight w:val="0"/>
          <w:marTop w:val="0"/>
          <w:marBottom w:val="0"/>
          <w:divBdr>
            <w:top w:val="none" w:sz="0" w:space="0" w:color="auto"/>
            <w:left w:val="none" w:sz="0" w:space="0" w:color="auto"/>
            <w:bottom w:val="none" w:sz="0" w:space="0" w:color="auto"/>
            <w:right w:val="none" w:sz="0" w:space="0" w:color="auto"/>
          </w:divBdr>
        </w:div>
      </w:divsChild>
    </w:div>
    <w:div w:id="962542131">
      <w:marLeft w:val="0"/>
      <w:marRight w:val="0"/>
      <w:marTop w:val="0"/>
      <w:marBottom w:val="0"/>
      <w:divBdr>
        <w:top w:val="none" w:sz="0" w:space="0" w:color="auto"/>
        <w:left w:val="none" w:sz="0" w:space="0" w:color="auto"/>
        <w:bottom w:val="none" w:sz="0" w:space="0" w:color="auto"/>
        <w:right w:val="none" w:sz="0" w:space="0" w:color="auto"/>
      </w:divBdr>
      <w:divsChild>
        <w:div w:id="962542176">
          <w:marLeft w:val="0"/>
          <w:marRight w:val="0"/>
          <w:marTop w:val="0"/>
          <w:marBottom w:val="0"/>
          <w:divBdr>
            <w:top w:val="none" w:sz="0" w:space="0" w:color="auto"/>
            <w:left w:val="none" w:sz="0" w:space="0" w:color="auto"/>
            <w:bottom w:val="none" w:sz="0" w:space="0" w:color="auto"/>
            <w:right w:val="none" w:sz="0" w:space="0" w:color="auto"/>
          </w:divBdr>
        </w:div>
      </w:divsChild>
    </w:div>
    <w:div w:id="962542133">
      <w:marLeft w:val="0"/>
      <w:marRight w:val="0"/>
      <w:marTop w:val="0"/>
      <w:marBottom w:val="0"/>
      <w:divBdr>
        <w:top w:val="none" w:sz="0" w:space="0" w:color="auto"/>
        <w:left w:val="none" w:sz="0" w:space="0" w:color="auto"/>
        <w:bottom w:val="none" w:sz="0" w:space="0" w:color="auto"/>
        <w:right w:val="none" w:sz="0" w:space="0" w:color="auto"/>
      </w:divBdr>
      <w:divsChild>
        <w:div w:id="962542202">
          <w:marLeft w:val="0"/>
          <w:marRight w:val="0"/>
          <w:marTop w:val="0"/>
          <w:marBottom w:val="0"/>
          <w:divBdr>
            <w:top w:val="none" w:sz="0" w:space="0" w:color="auto"/>
            <w:left w:val="none" w:sz="0" w:space="0" w:color="auto"/>
            <w:bottom w:val="none" w:sz="0" w:space="0" w:color="auto"/>
            <w:right w:val="none" w:sz="0" w:space="0" w:color="auto"/>
          </w:divBdr>
          <w:divsChild>
            <w:div w:id="962542079">
              <w:marLeft w:val="0"/>
              <w:marRight w:val="0"/>
              <w:marTop w:val="0"/>
              <w:marBottom w:val="0"/>
              <w:divBdr>
                <w:top w:val="none" w:sz="0" w:space="0" w:color="auto"/>
                <w:left w:val="none" w:sz="0" w:space="0" w:color="auto"/>
                <w:bottom w:val="none" w:sz="0" w:space="0" w:color="auto"/>
                <w:right w:val="none" w:sz="0" w:space="0" w:color="auto"/>
              </w:divBdr>
            </w:div>
            <w:div w:id="962542083">
              <w:marLeft w:val="0"/>
              <w:marRight w:val="0"/>
              <w:marTop w:val="0"/>
              <w:marBottom w:val="0"/>
              <w:divBdr>
                <w:top w:val="none" w:sz="0" w:space="0" w:color="auto"/>
                <w:left w:val="none" w:sz="0" w:space="0" w:color="auto"/>
                <w:bottom w:val="none" w:sz="0" w:space="0" w:color="auto"/>
                <w:right w:val="none" w:sz="0" w:space="0" w:color="auto"/>
              </w:divBdr>
            </w:div>
            <w:div w:id="962542146">
              <w:marLeft w:val="0"/>
              <w:marRight w:val="0"/>
              <w:marTop w:val="0"/>
              <w:marBottom w:val="0"/>
              <w:divBdr>
                <w:top w:val="none" w:sz="0" w:space="0" w:color="auto"/>
                <w:left w:val="none" w:sz="0" w:space="0" w:color="auto"/>
                <w:bottom w:val="none" w:sz="0" w:space="0" w:color="auto"/>
                <w:right w:val="none" w:sz="0" w:space="0" w:color="auto"/>
              </w:divBdr>
            </w:div>
            <w:div w:id="962542162">
              <w:marLeft w:val="0"/>
              <w:marRight w:val="0"/>
              <w:marTop w:val="0"/>
              <w:marBottom w:val="0"/>
              <w:divBdr>
                <w:top w:val="none" w:sz="0" w:space="0" w:color="auto"/>
                <w:left w:val="none" w:sz="0" w:space="0" w:color="auto"/>
                <w:bottom w:val="none" w:sz="0" w:space="0" w:color="auto"/>
                <w:right w:val="none" w:sz="0" w:space="0" w:color="auto"/>
              </w:divBdr>
            </w:div>
            <w:div w:id="962542167">
              <w:marLeft w:val="0"/>
              <w:marRight w:val="0"/>
              <w:marTop w:val="0"/>
              <w:marBottom w:val="0"/>
              <w:divBdr>
                <w:top w:val="none" w:sz="0" w:space="0" w:color="auto"/>
                <w:left w:val="none" w:sz="0" w:space="0" w:color="auto"/>
                <w:bottom w:val="none" w:sz="0" w:space="0" w:color="auto"/>
                <w:right w:val="none" w:sz="0" w:space="0" w:color="auto"/>
              </w:divBdr>
            </w:div>
            <w:div w:id="962542182">
              <w:marLeft w:val="0"/>
              <w:marRight w:val="0"/>
              <w:marTop w:val="0"/>
              <w:marBottom w:val="0"/>
              <w:divBdr>
                <w:top w:val="none" w:sz="0" w:space="0" w:color="auto"/>
                <w:left w:val="none" w:sz="0" w:space="0" w:color="auto"/>
                <w:bottom w:val="none" w:sz="0" w:space="0" w:color="auto"/>
                <w:right w:val="none" w:sz="0" w:space="0" w:color="auto"/>
              </w:divBdr>
            </w:div>
            <w:div w:id="962542186">
              <w:marLeft w:val="0"/>
              <w:marRight w:val="0"/>
              <w:marTop w:val="0"/>
              <w:marBottom w:val="0"/>
              <w:divBdr>
                <w:top w:val="none" w:sz="0" w:space="0" w:color="auto"/>
                <w:left w:val="none" w:sz="0" w:space="0" w:color="auto"/>
                <w:bottom w:val="none" w:sz="0" w:space="0" w:color="auto"/>
                <w:right w:val="none" w:sz="0" w:space="0" w:color="auto"/>
              </w:divBdr>
            </w:div>
            <w:div w:id="9625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134">
      <w:marLeft w:val="0"/>
      <w:marRight w:val="0"/>
      <w:marTop w:val="0"/>
      <w:marBottom w:val="0"/>
      <w:divBdr>
        <w:top w:val="none" w:sz="0" w:space="0" w:color="auto"/>
        <w:left w:val="none" w:sz="0" w:space="0" w:color="auto"/>
        <w:bottom w:val="none" w:sz="0" w:space="0" w:color="auto"/>
        <w:right w:val="none" w:sz="0" w:space="0" w:color="auto"/>
      </w:divBdr>
    </w:div>
    <w:div w:id="962542136">
      <w:marLeft w:val="0"/>
      <w:marRight w:val="0"/>
      <w:marTop w:val="0"/>
      <w:marBottom w:val="0"/>
      <w:divBdr>
        <w:top w:val="none" w:sz="0" w:space="0" w:color="auto"/>
        <w:left w:val="none" w:sz="0" w:space="0" w:color="auto"/>
        <w:bottom w:val="none" w:sz="0" w:space="0" w:color="auto"/>
        <w:right w:val="none" w:sz="0" w:space="0" w:color="auto"/>
      </w:divBdr>
      <w:divsChild>
        <w:div w:id="962542255">
          <w:marLeft w:val="0"/>
          <w:marRight w:val="0"/>
          <w:marTop w:val="0"/>
          <w:marBottom w:val="0"/>
          <w:divBdr>
            <w:top w:val="none" w:sz="0" w:space="0" w:color="auto"/>
            <w:left w:val="none" w:sz="0" w:space="0" w:color="auto"/>
            <w:bottom w:val="none" w:sz="0" w:space="0" w:color="auto"/>
            <w:right w:val="none" w:sz="0" w:space="0" w:color="auto"/>
          </w:divBdr>
        </w:div>
      </w:divsChild>
    </w:div>
    <w:div w:id="962542138">
      <w:marLeft w:val="0"/>
      <w:marRight w:val="0"/>
      <w:marTop w:val="0"/>
      <w:marBottom w:val="0"/>
      <w:divBdr>
        <w:top w:val="none" w:sz="0" w:space="0" w:color="auto"/>
        <w:left w:val="none" w:sz="0" w:space="0" w:color="auto"/>
        <w:bottom w:val="none" w:sz="0" w:space="0" w:color="auto"/>
        <w:right w:val="none" w:sz="0" w:space="0" w:color="auto"/>
      </w:divBdr>
      <w:divsChild>
        <w:div w:id="962542070">
          <w:marLeft w:val="0"/>
          <w:marRight w:val="0"/>
          <w:marTop w:val="0"/>
          <w:marBottom w:val="0"/>
          <w:divBdr>
            <w:top w:val="none" w:sz="0" w:space="0" w:color="auto"/>
            <w:left w:val="none" w:sz="0" w:space="0" w:color="auto"/>
            <w:bottom w:val="none" w:sz="0" w:space="0" w:color="auto"/>
            <w:right w:val="none" w:sz="0" w:space="0" w:color="auto"/>
          </w:divBdr>
        </w:div>
      </w:divsChild>
    </w:div>
    <w:div w:id="962542141">
      <w:marLeft w:val="0"/>
      <w:marRight w:val="0"/>
      <w:marTop w:val="0"/>
      <w:marBottom w:val="0"/>
      <w:divBdr>
        <w:top w:val="none" w:sz="0" w:space="0" w:color="auto"/>
        <w:left w:val="none" w:sz="0" w:space="0" w:color="auto"/>
        <w:bottom w:val="none" w:sz="0" w:space="0" w:color="auto"/>
        <w:right w:val="none" w:sz="0" w:space="0" w:color="auto"/>
      </w:divBdr>
      <w:divsChild>
        <w:div w:id="962542109">
          <w:marLeft w:val="0"/>
          <w:marRight w:val="0"/>
          <w:marTop w:val="0"/>
          <w:marBottom w:val="0"/>
          <w:divBdr>
            <w:top w:val="none" w:sz="0" w:space="0" w:color="auto"/>
            <w:left w:val="none" w:sz="0" w:space="0" w:color="auto"/>
            <w:bottom w:val="none" w:sz="0" w:space="0" w:color="auto"/>
            <w:right w:val="none" w:sz="0" w:space="0" w:color="auto"/>
          </w:divBdr>
        </w:div>
      </w:divsChild>
    </w:div>
    <w:div w:id="962542142">
      <w:marLeft w:val="0"/>
      <w:marRight w:val="0"/>
      <w:marTop w:val="0"/>
      <w:marBottom w:val="0"/>
      <w:divBdr>
        <w:top w:val="none" w:sz="0" w:space="0" w:color="auto"/>
        <w:left w:val="none" w:sz="0" w:space="0" w:color="auto"/>
        <w:bottom w:val="none" w:sz="0" w:space="0" w:color="auto"/>
        <w:right w:val="none" w:sz="0" w:space="0" w:color="auto"/>
      </w:divBdr>
    </w:div>
    <w:div w:id="962542143">
      <w:marLeft w:val="0"/>
      <w:marRight w:val="0"/>
      <w:marTop w:val="0"/>
      <w:marBottom w:val="0"/>
      <w:divBdr>
        <w:top w:val="none" w:sz="0" w:space="0" w:color="auto"/>
        <w:left w:val="none" w:sz="0" w:space="0" w:color="auto"/>
        <w:bottom w:val="none" w:sz="0" w:space="0" w:color="auto"/>
        <w:right w:val="none" w:sz="0" w:space="0" w:color="auto"/>
      </w:divBdr>
      <w:divsChild>
        <w:div w:id="962542228">
          <w:marLeft w:val="0"/>
          <w:marRight w:val="0"/>
          <w:marTop w:val="0"/>
          <w:marBottom w:val="0"/>
          <w:divBdr>
            <w:top w:val="none" w:sz="0" w:space="0" w:color="auto"/>
            <w:left w:val="none" w:sz="0" w:space="0" w:color="auto"/>
            <w:bottom w:val="none" w:sz="0" w:space="0" w:color="auto"/>
            <w:right w:val="none" w:sz="0" w:space="0" w:color="auto"/>
          </w:divBdr>
        </w:div>
      </w:divsChild>
    </w:div>
    <w:div w:id="962542144">
      <w:marLeft w:val="0"/>
      <w:marRight w:val="0"/>
      <w:marTop w:val="0"/>
      <w:marBottom w:val="0"/>
      <w:divBdr>
        <w:top w:val="none" w:sz="0" w:space="0" w:color="auto"/>
        <w:left w:val="none" w:sz="0" w:space="0" w:color="auto"/>
        <w:bottom w:val="none" w:sz="0" w:space="0" w:color="auto"/>
        <w:right w:val="none" w:sz="0" w:space="0" w:color="auto"/>
      </w:divBdr>
      <w:divsChild>
        <w:div w:id="962542087">
          <w:marLeft w:val="1166"/>
          <w:marRight w:val="0"/>
          <w:marTop w:val="0"/>
          <w:marBottom w:val="0"/>
          <w:divBdr>
            <w:top w:val="none" w:sz="0" w:space="0" w:color="auto"/>
            <w:left w:val="none" w:sz="0" w:space="0" w:color="auto"/>
            <w:bottom w:val="none" w:sz="0" w:space="0" w:color="auto"/>
            <w:right w:val="none" w:sz="0" w:space="0" w:color="auto"/>
          </w:divBdr>
        </w:div>
        <w:div w:id="962542096">
          <w:marLeft w:val="1166"/>
          <w:marRight w:val="0"/>
          <w:marTop w:val="0"/>
          <w:marBottom w:val="0"/>
          <w:divBdr>
            <w:top w:val="none" w:sz="0" w:space="0" w:color="auto"/>
            <w:left w:val="none" w:sz="0" w:space="0" w:color="auto"/>
            <w:bottom w:val="none" w:sz="0" w:space="0" w:color="auto"/>
            <w:right w:val="none" w:sz="0" w:space="0" w:color="auto"/>
          </w:divBdr>
        </w:div>
        <w:div w:id="962542221">
          <w:marLeft w:val="1166"/>
          <w:marRight w:val="0"/>
          <w:marTop w:val="0"/>
          <w:marBottom w:val="0"/>
          <w:divBdr>
            <w:top w:val="none" w:sz="0" w:space="0" w:color="auto"/>
            <w:left w:val="none" w:sz="0" w:space="0" w:color="auto"/>
            <w:bottom w:val="none" w:sz="0" w:space="0" w:color="auto"/>
            <w:right w:val="none" w:sz="0" w:space="0" w:color="auto"/>
          </w:divBdr>
        </w:div>
        <w:div w:id="962542247">
          <w:marLeft w:val="1166"/>
          <w:marRight w:val="0"/>
          <w:marTop w:val="0"/>
          <w:marBottom w:val="0"/>
          <w:divBdr>
            <w:top w:val="none" w:sz="0" w:space="0" w:color="auto"/>
            <w:left w:val="none" w:sz="0" w:space="0" w:color="auto"/>
            <w:bottom w:val="none" w:sz="0" w:space="0" w:color="auto"/>
            <w:right w:val="none" w:sz="0" w:space="0" w:color="auto"/>
          </w:divBdr>
        </w:div>
      </w:divsChild>
    </w:div>
    <w:div w:id="962542148">
      <w:marLeft w:val="0"/>
      <w:marRight w:val="0"/>
      <w:marTop w:val="0"/>
      <w:marBottom w:val="0"/>
      <w:divBdr>
        <w:top w:val="none" w:sz="0" w:space="0" w:color="auto"/>
        <w:left w:val="none" w:sz="0" w:space="0" w:color="auto"/>
        <w:bottom w:val="none" w:sz="0" w:space="0" w:color="auto"/>
        <w:right w:val="none" w:sz="0" w:space="0" w:color="auto"/>
      </w:divBdr>
    </w:div>
    <w:div w:id="962542150">
      <w:marLeft w:val="0"/>
      <w:marRight w:val="0"/>
      <w:marTop w:val="0"/>
      <w:marBottom w:val="0"/>
      <w:divBdr>
        <w:top w:val="none" w:sz="0" w:space="0" w:color="auto"/>
        <w:left w:val="none" w:sz="0" w:space="0" w:color="auto"/>
        <w:bottom w:val="none" w:sz="0" w:space="0" w:color="auto"/>
        <w:right w:val="none" w:sz="0" w:space="0" w:color="auto"/>
      </w:divBdr>
    </w:div>
    <w:div w:id="962542155">
      <w:marLeft w:val="0"/>
      <w:marRight w:val="0"/>
      <w:marTop w:val="0"/>
      <w:marBottom w:val="0"/>
      <w:divBdr>
        <w:top w:val="none" w:sz="0" w:space="0" w:color="auto"/>
        <w:left w:val="none" w:sz="0" w:space="0" w:color="auto"/>
        <w:bottom w:val="none" w:sz="0" w:space="0" w:color="auto"/>
        <w:right w:val="none" w:sz="0" w:space="0" w:color="auto"/>
      </w:divBdr>
      <w:divsChild>
        <w:div w:id="962542271">
          <w:marLeft w:val="0"/>
          <w:marRight w:val="0"/>
          <w:marTop w:val="0"/>
          <w:marBottom w:val="0"/>
          <w:divBdr>
            <w:top w:val="none" w:sz="0" w:space="0" w:color="auto"/>
            <w:left w:val="none" w:sz="0" w:space="0" w:color="auto"/>
            <w:bottom w:val="none" w:sz="0" w:space="0" w:color="auto"/>
            <w:right w:val="none" w:sz="0" w:space="0" w:color="auto"/>
          </w:divBdr>
          <w:divsChild>
            <w:div w:id="962542073">
              <w:marLeft w:val="0"/>
              <w:marRight w:val="0"/>
              <w:marTop w:val="0"/>
              <w:marBottom w:val="0"/>
              <w:divBdr>
                <w:top w:val="none" w:sz="0" w:space="0" w:color="auto"/>
                <w:left w:val="none" w:sz="0" w:space="0" w:color="auto"/>
                <w:bottom w:val="none" w:sz="0" w:space="0" w:color="auto"/>
                <w:right w:val="none" w:sz="0" w:space="0" w:color="auto"/>
              </w:divBdr>
            </w:div>
            <w:div w:id="962542107">
              <w:marLeft w:val="0"/>
              <w:marRight w:val="0"/>
              <w:marTop w:val="0"/>
              <w:marBottom w:val="0"/>
              <w:divBdr>
                <w:top w:val="none" w:sz="0" w:space="0" w:color="auto"/>
                <w:left w:val="none" w:sz="0" w:space="0" w:color="auto"/>
                <w:bottom w:val="none" w:sz="0" w:space="0" w:color="auto"/>
                <w:right w:val="none" w:sz="0" w:space="0" w:color="auto"/>
              </w:divBdr>
            </w:div>
            <w:div w:id="962542114">
              <w:marLeft w:val="0"/>
              <w:marRight w:val="0"/>
              <w:marTop w:val="0"/>
              <w:marBottom w:val="0"/>
              <w:divBdr>
                <w:top w:val="none" w:sz="0" w:space="0" w:color="auto"/>
                <w:left w:val="none" w:sz="0" w:space="0" w:color="auto"/>
                <w:bottom w:val="none" w:sz="0" w:space="0" w:color="auto"/>
                <w:right w:val="none" w:sz="0" w:space="0" w:color="auto"/>
              </w:divBdr>
            </w:div>
            <w:div w:id="962542159">
              <w:marLeft w:val="0"/>
              <w:marRight w:val="0"/>
              <w:marTop w:val="0"/>
              <w:marBottom w:val="0"/>
              <w:divBdr>
                <w:top w:val="none" w:sz="0" w:space="0" w:color="auto"/>
                <w:left w:val="none" w:sz="0" w:space="0" w:color="auto"/>
                <w:bottom w:val="none" w:sz="0" w:space="0" w:color="auto"/>
                <w:right w:val="none" w:sz="0" w:space="0" w:color="auto"/>
              </w:divBdr>
            </w:div>
            <w:div w:id="962542165">
              <w:marLeft w:val="0"/>
              <w:marRight w:val="0"/>
              <w:marTop w:val="0"/>
              <w:marBottom w:val="0"/>
              <w:divBdr>
                <w:top w:val="none" w:sz="0" w:space="0" w:color="auto"/>
                <w:left w:val="none" w:sz="0" w:space="0" w:color="auto"/>
                <w:bottom w:val="none" w:sz="0" w:space="0" w:color="auto"/>
                <w:right w:val="none" w:sz="0" w:space="0" w:color="auto"/>
              </w:divBdr>
            </w:div>
            <w:div w:id="962542169">
              <w:marLeft w:val="0"/>
              <w:marRight w:val="0"/>
              <w:marTop w:val="0"/>
              <w:marBottom w:val="0"/>
              <w:divBdr>
                <w:top w:val="none" w:sz="0" w:space="0" w:color="auto"/>
                <w:left w:val="none" w:sz="0" w:space="0" w:color="auto"/>
                <w:bottom w:val="none" w:sz="0" w:space="0" w:color="auto"/>
                <w:right w:val="none" w:sz="0" w:space="0" w:color="auto"/>
              </w:divBdr>
            </w:div>
            <w:div w:id="962542198">
              <w:marLeft w:val="0"/>
              <w:marRight w:val="0"/>
              <w:marTop w:val="0"/>
              <w:marBottom w:val="0"/>
              <w:divBdr>
                <w:top w:val="none" w:sz="0" w:space="0" w:color="auto"/>
                <w:left w:val="none" w:sz="0" w:space="0" w:color="auto"/>
                <w:bottom w:val="none" w:sz="0" w:space="0" w:color="auto"/>
                <w:right w:val="none" w:sz="0" w:space="0" w:color="auto"/>
              </w:divBdr>
            </w:div>
            <w:div w:id="962542219">
              <w:marLeft w:val="0"/>
              <w:marRight w:val="0"/>
              <w:marTop w:val="0"/>
              <w:marBottom w:val="0"/>
              <w:divBdr>
                <w:top w:val="none" w:sz="0" w:space="0" w:color="auto"/>
                <w:left w:val="none" w:sz="0" w:space="0" w:color="auto"/>
                <w:bottom w:val="none" w:sz="0" w:space="0" w:color="auto"/>
                <w:right w:val="none" w:sz="0" w:space="0" w:color="auto"/>
              </w:divBdr>
            </w:div>
            <w:div w:id="962542220">
              <w:marLeft w:val="0"/>
              <w:marRight w:val="0"/>
              <w:marTop w:val="0"/>
              <w:marBottom w:val="0"/>
              <w:divBdr>
                <w:top w:val="none" w:sz="0" w:space="0" w:color="auto"/>
                <w:left w:val="none" w:sz="0" w:space="0" w:color="auto"/>
                <w:bottom w:val="none" w:sz="0" w:space="0" w:color="auto"/>
                <w:right w:val="none" w:sz="0" w:space="0" w:color="auto"/>
              </w:divBdr>
            </w:div>
            <w:div w:id="9625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156">
      <w:marLeft w:val="0"/>
      <w:marRight w:val="0"/>
      <w:marTop w:val="0"/>
      <w:marBottom w:val="0"/>
      <w:divBdr>
        <w:top w:val="none" w:sz="0" w:space="0" w:color="auto"/>
        <w:left w:val="none" w:sz="0" w:space="0" w:color="auto"/>
        <w:bottom w:val="none" w:sz="0" w:space="0" w:color="auto"/>
        <w:right w:val="none" w:sz="0" w:space="0" w:color="auto"/>
      </w:divBdr>
    </w:div>
    <w:div w:id="962542168">
      <w:marLeft w:val="0"/>
      <w:marRight w:val="0"/>
      <w:marTop w:val="0"/>
      <w:marBottom w:val="0"/>
      <w:divBdr>
        <w:top w:val="none" w:sz="0" w:space="0" w:color="auto"/>
        <w:left w:val="none" w:sz="0" w:space="0" w:color="auto"/>
        <w:bottom w:val="none" w:sz="0" w:space="0" w:color="auto"/>
        <w:right w:val="none" w:sz="0" w:space="0" w:color="auto"/>
      </w:divBdr>
    </w:div>
    <w:div w:id="962542172">
      <w:marLeft w:val="0"/>
      <w:marRight w:val="0"/>
      <w:marTop w:val="0"/>
      <w:marBottom w:val="0"/>
      <w:divBdr>
        <w:top w:val="none" w:sz="0" w:space="0" w:color="auto"/>
        <w:left w:val="none" w:sz="0" w:space="0" w:color="auto"/>
        <w:bottom w:val="none" w:sz="0" w:space="0" w:color="auto"/>
        <w:right w:val="none" w:sz="0" w:space="0" w:color="auto"/>
      </w:divBdr>
      <w:divsChild>
        <w:div w:id="962542157">
          <w:marLeft w:val="0"/>
          <w:marRight w:val="0"/>
          <w:marTop w:val="0"/>
          <w:marBottom w:val="0"/>
          <w:divBdr>
            <w:top w:val="none" w:sz="0" w:space="0" w:color="auto"/>
            <w:left w:val="none" w:sz="0" w:space="0" w:color="auto"/>
            <w:bottom w:val="none" w:sz="0" w:space="0" w:color="auto"/>
            <w:right w:val="none" w:sz="0" w:space="0" w:color="auto"/>
          </w:divBdr>
        </w:div>
      </w:divsChild>
    </w:div>
    <w:div w:id="962542173">
      <w:marLeft w:val="0"/>
      <w:marRight w:val="0"/>
      <w:marTop w:val="0"/>
      <w:marBottom w:val="0"/>
      <w:divBdr>
        <w:top w:val="none" w:sz="0" w:space="0" w:color="auto"/>
        <w:left w:val="none" w:sz="0" w:space="0" w:color="auto"/>
        <w:bottom w:val="none" w:sz="0" w:space="0" w:color="auto"/>
        <w:right w:val="none" w:sz="0" w:space="0" w:color="auto"/>
      </w:divBdr>
    </w:div>
    <w:div w:id="962542180">
      <w:marLeft w:val="0"/>
      <w:marRight w:val="0"/>
      <w:marTop w:val="0"/>
      <w:marBottom w:val="0"/>
      <w:divBdr>
        <w:top w:val="none" w:sz="0" w:space="0" w:color="auto"/>
        <w:left w:val="none" w:sz="0" w:space="0" w:color="auto"/>
        <w:bottom w:val="none" w:sz="0" w:space="0" w:color="auto"/>
        <w:right w:val="none" w:sz="0" w:space="0" w:color="auto"/>
      </w:divBdr>
      <w:divsChild>
        <w:div w:id="962542115">
          <w:marLeft w:val="0"/>
          <w:marRight w:val="0"/>
          <w:marTop w:val="0"/>
          <w:marBottom w:val="0"/>
          <w:divBdr>
            <w:top w:val="none" w:sz="0" w:space="0" w:color="auto"/>
            <w:left w:val="none" w:sz="0" w:space="0" w:color="auto"/>
            <w:bottom w:val="none" w:sz="0" w:space="0" w:color="auto"/>
            <w:right w:val="none" w:sz="0" w:space="0" w:color="auto"/>
          </w:divBdr>
        </w:div>
      </w:divsChild>
    </w:div>
    <w:div w:id="962542187">
      <w:marLeft w:val="0"/>
      <w:marRight w:val="0"/>
      <w:marTop w:val="0"/>
      <w:marBottom w:val="0"/>
      <w:divBdr>
        <w:top w:val="none" w:sz="0" w:space="0" w:color="auto"/>
        <w:left w:val="none" w:sz="0" w:space="0" w:color="auto"/>
        <w:bottom w:val="none" w:sz="0" w:space="0" w:color="auto"/>
        <w:right w:val="none" w:sz="0" w:space="0" w:color="auto"/>
      </w:divBdr>
      <w:divsChild>
        <w:div w:id="962542103">
          <w:marLeft w:val="0"/>
          <w:marRight w:val="0"/>
          <w:marTop w:val="0"/>
          <w:marBottom w:val="0"/>
          <w:divBdr>
            <w:top w:val="none" w:sz="0" w:space="0" w:color="auto"/>
            <w:left w:val="none" w:sz="0" w:space="0" w:color="auto"/>
            <w:bottom w:val="none" w:sz="0" w:space="0" w:color="auto"/>
            <w:right w:val="none" w:sz="0" w:space="0" w:color="auto"/>
          </w:divBdr>
        </w:div>
      </w:divsChild>
    </w:div>
    <w:div w:id="962542188">
      <w:marLeft w:val="0"/>
      <w:marRight w:val="0"/>
      <w:marTop w:val="0"/>
      <w:marBottom w:val="0"/>
      <w:divBdr>
        <w:top w:val="none" w:sz="0" w:space="0" w:color="auto"/>
        <w:left w:val="none" w:sz="0" w:space="0" w:color="auto"/>
        <w:bottom w:val="none" w:sz="0" w:space="0" w:color="auto"/>
        <w:right w:val="none" w:sz="0" w:space="0" w:color="auto"/>
      </w:divBdr>
    </w:div>
    <w:div w:id="962542189">
      <w:marLeft w:val="0"/>
      <w:marRight w:val="0"/>
      <w:marTop w:val="0"/>
      <w:marBottom w:val="0"/>
      <w:divBdr>
        <w:top w:val="none" w:sz="0" w:space="0" w:color="auto"/>
        <w:left w:val="none" w:sz="0" w:space="0" w:color="auto"/>
        <w:bottom w:val="none" w:sz="0" w:space="0" w:color="auto"/>
        <w:right w:val="none" w:sz="0" w:space="0" w:color="auto"/>
      </w:divBdr>
      <w:divsChild>
        <w:div w:id="962542181">
          <w:marLeft w:val="0"/>
          <w:marRight w:val="0"/>
          <w:marTop w:val="0"/>
          <w:marBottom w:val="0"/>
          <w:divBdr>
            <w:top w:val="none" w:sz="0" w:space="0" w:color="auto"/>
            <w:left w:val="none" w:sz="0" w:space="0" w:color="auto"/>
            <w:bottom w:val="none" w:sz="0" w:space="0" w:color="auto"/>
            <w:right w:val="none" w:sz="0" w:space="0" w:color="auto"/>
          </w:divBdr>
        </w:div>
      </w:divsChild>
    </w:div>
    <w:div w:id="962542190">
      <w:marLeft w:val="0"/>
      <w:marRight w:val="0"/>
      <w:marTop w:val="0"/>
      <w:marBottom w:val="0"/>
      <w:divBdr>
        <w:top w:val="none" w:sz="0" w:space="0" w:color="auto"/>
        <w:left w:val="none" w:sz="0" w:space="0" w:color="auto"/>
        <w:bottom w:val="none" w:sz="0" w:space="0" w:color="auto"/>
        <w:right w:val="none" w:sz="0" w:space="0" w:color="auto"/>
      </w:divBdr>
    </w:div>
    <w:div w:id="962542192">
      <w:marLeft w:val="0"/>
      <w:marRight w:val="0"/>
      <w:marTop w:val="0"/>
      <w:marBottom w:val="0"/>
      <w:divBdr>
        <w:top w:val="none" w:sz="0" w:space="0" w:color="auto"/>
        <w:left w:val="none" w:sz="0" w:space="0" w:color="auto"/>
        <w:bottom w:val="none" w:sz="0" w:space="0" w:color="auto"/>
        <w:right w:val="none" w:sz="0" w:space="0" w:color="auto"/>
      </w:divBdr>
      <w:divsChild>
        <w:div w:id="962542116">
          <w:marLeft w:val="720"/>
          <w:marRight w:val="0"/>
          <w:marTop w:val="0"/>
          <w:marBottom w:val="0"/>
          <w:divBdr>
            <w:top w:val="none" w:sz="0" w:space="0" w:color="auto"/>
            <w:left w:val="none" w:sz="0" w:space="0" w:color="auto"/>
            <w:bottom w:val="none" w:sz="0" w:space="0" w:color="auto"/>
            <w:right w:val="none" w:sz="0" w:space="0" w:color="auto"/>
          </w:divBdr>
        </w:div>
        <w:div w:id="962542132">
          <w:marLeft w:val="1886"/>
          <w:marRight w:val="0"/>
          <w:marTop w:val="0"/>
          <w:marBottom w:val="0"/>
          <w:divBdr>
            <w:top w:val="none" w:sz="0" w:space="0" w:color="auto"/>
            <w:left w:val="none" w:sz="0" w:space="0" w:color="auto"/>
            <w:bottom w:val="none" w:sz="0" w:space="0" w:color="auto"/>
            <w:right w:val="none" w:sz="0" w:space="0" w:color="auto"/>
          </w:divBdr>
        </w:div>
        <w:div w:id="962542135">
          <w:marLeft w:val="1886"/>
          <w:marRight w:val="0"/>
          <w:marTop w:val="0"/>
          <w:marBottom w:val="0"/>
          <w:divBdr>
            <w:top w:val="none" w:sz="0" w:space="0" w:color="auto"/>
            <w:left w:val="none" w:sz="0" w:space="0" w:color="auto"/>
            <w:bottom w:val="none" w:sz="0" w:space="0" w:color="auto"/>
            <w:right w:val="none" w:sz="0" w:space="0" w:color="auto"/>
          </w:divBdr>
        </w:div>
        <w:div w:id="962542207">
          <w:marLeft w:val="1886"/>
          <w:marRight w:val="0"/>
          <w:marTop w:val="0"/>
          <w:marBottom w:val="0"/>
          <w:divBdr>
            <w:top w:val="none" w:sz="0" w:space="0" w:color="auto"/>
            <w:left w:val="none" w:sz="0" w:space="0" w:color="auto"/>
            <w:bottom w:val="none" w:sz="0" w:space="0" w:color="auto"/>
            <w:right w:val="none" w:sz="0" w:space="0" w:color="auto"/>
          </w:divBdr>
        </w:div>
        <w:div w:id="962542235">
          <w:marLeft w:val="1886"/>
          <w:marRight w:val="0"/>
          <w:marTop w:val="0"/>
          <w:marBottom w:val="0"/>
          <w:divBdr>
            <w:top w:val="none" w:sz="0" w:space="0" w:color="auto"/>
            <w:left w:val="none" w:sz="0" w:space="0" w:color="auto"/>
            <w:bottom w:val="none" w:sz="0" w:space="0" w:color="auto"/>
            <w:right w:val="none" w:sz="0" w:space="0" w:color="auto"/>
          </w:divBdr>
        </w:div>
        <w:div w:id="962542262">
          <w:marLeft w:val="720"/>
          <w:marRight w:val="0"/>
          <w:marTop w:val="0"/>
          <w:marBottom w:val="0"/>
          <w:divBdr>
            <w:top w:val="none" w:sz="0" w:space="0" w:color="auto"/>
            <w:left w:val="none" w:sz="0" w:space="0" w:color="auto"/>
            <w:bottom w:val="none" w:sz="0" w:space="0" w:color="auto"/>
            <w:right w:val="none" w:sz="0" w:space="0" w:color="auto"/>
          </w:divBdr>
        </w:div>
      </w:divsChild>
    </w:div>
    <w:div w:id="962542195">
      <w:marLeft w:val="0"/>
      <w:marRight w:val="0"/>
      <w:marTop w:val="0"/>
      <w:marBottom w:val="0"/>
      <w:divBdr>
        <w:top w:val="none" w:sz="0" w:space="0" w:color="auto"/>
        <w:left w:val="none" w:sz="0" w:space="0" w:color="auto"/>
        <w:bottom w:val="none" w:sz="0" w:space="0" w:color="auto"/>
        <w:right w:val="none" w:sz="0" w:space="0" w:color="auto"/>
      </w:divBdr>
      <w:divsChild>
        <w:div w:id="962542256">
          <w:marLeft w:val="0"/>
          <w:marRight w:val="0"/>
          <w:marTop w:val="0"/>
          <w:marBottom w:val="0"/>
          <w:divBdr>
            <w:top w:val="none" w:sz="0" w:space="0" w:color="auto"/>
            <w:left w:val="none" w:sz="0" w:space="0" w:color="auto"/>
            <w:bottom w:val="none" w:sz="0" w:space="0" w:color="auto"/>
            <w:right w:val="none" w:sz="0" w:space="0" w:color="auto"/>
          </w:divBdr>
          <w:divsChild>
            <w:div w:id="962542086">
              <w:marLeft w:val="0"/>
              <w:marRight w:val="0"/>
              <w:marTop w:val="0"/>
              <w:marBottom w:val="0"/>
              <w:divBdr>
                <w:top w:val="none" w:sz="0" w:space="0" w:color="auto"/>
                <w:left w:val="none" w:sz="0" w:space="0" w:color="auto"/>
                <w:bottom w:val="none" w:sz="0" w:space="0" w:color="auto"/>
                <w:right w:val="none" w:sz="0" w:space="0" w:color="auto"/>
              </w:divBdr>
            </w:div>
            <w:div w:id="962542112">
              <w:marLeft w:val="0"/>
              <w:marRight w:val="0"/>
              <w:marTop w:val="0"/>
              <w:marBottom w:val="0"/>
              <w:divBdr>
                <w:top w:val="none" w:sz="0" w:space="0" w:color="auto"/>
                <w:left w:val="none" w:sz="0" w:space="0" w:color="auto"/>
                <w:bottom w:val="none" w:sz="0" w:space="0" w:color="auto"/>
                <w:right w:val="none" w:sz="0" w:space="0" w:color="auto"/>
              </w:divBdr>
            </w:div>
            <w:div w:id="962542174">
              <w:marLeft w:val="0"/>
              <w:marRight w:val="0"/>
              <w:marTop w:val="0"/>
              <w:marBottom w:val="0"/>
              <w:divBdr>
                <w:top w:val="none" w:sz="0" w:space="0" w:color="auto"/>
                <w:left w:val="none" w:sz="0" w:space="0" w:color="auto"/>
                <w:bottom w:val="none" w:sz="0" w:space="0" w:color="auto"/>
                <w:right w:val="none" w:sz="0" w:space="0" w:color="auto"/>
              </w:divBdr>
            </w:div>
            <w:div w:id="962542179">
              <w:marLeft w:val="0"/>
              <w:marRight w:val="0"/>
              <w:marTop w:val="0"/>
              <w:marBottom w:val="0"/>
              <w:divBdr>
                <w:top w:val="none" w:sz="0" w:space="0" w:color="auto"/>
                <w:left w:val="none" w:sz="0" w:space="0" w:color="auto"/>
                <w:bottom w:val="none" w:sz="0" w:space="0" w:color="auto"/>
                <w:right w:val="none" w:sz="0" w:space="0" w:color="auto"/>
              </w:divBdr>
            </w:div>
            <w:div w:id="962542199">
              <w:marLeft w:val="0"/>
              <w:marRight w:val="0"/>
              <w:marTop w:val="0"/>
              <w:marBottom w:val="0"/>
              <w:divBdr>
                <w:top w:val="none" w:sz="0" w:space="0" w:color="auto"/>
                <w:left w:val="none" w:sz="0" w:space="0" w:color="auto"/>
                <w:bottom w:val="none" w:sz="0" w:space="0" w:color="auto"/>
                <w:right w:val="none" w:sz="0" w:space="0" w:color="auto"/>
              </w:divBdr>
            </w:div>
            <w:div w:id="9625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196">
      <w:marLeft w:val="0"/>
      <w:marRight w:val="0"/>
      <w:marTop w:val="0"/>
      <w:marBottom w:val="0"/>
      <w:divBdr>
        <w:top w:val="none" w:sz="0" w:space="0" w:color="auto"/>
        <w:left w:val="none" w:sz="0" w:space="0" w:color="auto"/>
        <w:bottom w:val="none" w:sz="0" w:space="0" w:color="auto"/>
        <w:right w:val="none" w:sz="0" w:space="0" w:color="auto"/>
      </w:divBdr>
      <w:divsChild>
        <w:div w:id="962542160">
          <w:marLeft w:val="0"/>
          <w:marRight w:val="0"/>
          <w:marTop w:val="0"/>
          <w:marBottom w:val="0"/>
          <w:divBdr>
            <w:top w:val="none" w:sz="0" w:space="0" w:color="auto"/>
            <w:left w:val="none" w:sz="0" w:space="0" w:color="auto"/>
            <w:bottom w:val="none" w:sz="0" w:space="0" w:color="auto"/>
            <w:right w:val="none" w:sz="0" w:space="0" w:color="auto"/>
          </w:divBdr>
        </w:div>
      </w:divsChild>
    </w:div>
    <w:div w:id="962542208">
      <w:marLeft w:val="0"/>
      <w:marRight w:val="0"/>
      <w:marTop w:val="0"/>
      <w:marBottom w:val="0"/>
      <w:divBdr>
        <w:top w:val="none" w:sz="0" w:space="0" w:color="auto"/>
        <w:left w:val="none" w:sz="0" w:space="0" w:color="auto"/>
        <w:bottom w:val="none" w:sz="0" w:space="0" w:color="auto"/>
        <w:right w:val="none" w:sz="0" w:space="0" w:color="auto"/>
      </w:divBdr>
    </w:div>
    <w:div w:id="962542210">
      <w:marLeft w:val="0"/>
      <w:marRight w:val="0"/>
      <w:marTop w:val="0"/>
      <w:marBottom w:val="0"/>
      <w:divBdr>
        <w:top w:val="none" w:sz="0" w:space="0" w:color="auto"/>
        <w:left w:val="none" w:sz="0" w:space="0" w:color="auto"/>
        <w:bottom w:val="none" w:sz="0" w:space="0" w:color="auto"/>
        <w:right w:val="none" w:sz="0" w:space="0" w:color="auto"/>
      </w:divBdr>
      <w:divsChild>
        <w:div w:id="962542099">
          <w:marLeft w:val="1166"/>
          <w:marRight w:val="0"/>
          <w:marTop w:val="0"/>
          <w:marBottom w:val="0"/>
          <w:divBdr>
            <w:top w:val="none" w:sz="0" w:space="0" w:color="auto"/>
            <w:left w:val="none" w:sz="0" w:space="0" w:color="auto"/>
            <w:bottom w:val="none" w:sz="0" w:space="0" w:color="auto"/>
            <w:right w:val="none" w:sz="0" w:space="0" w:color="auto"/>
          </w:divBdr>
        </w:div>
      </w:divsChild>
    </w:div>
    <w:div w:id="962542211">
      <w:marLeft w:val="0"/>
      <w:marRight w:val="0"/>
      <w:marTop w:val="0"/>
      <w:marBottom w:val="0"/>
      <w:divBdr>
        <w:top w:val="none" w:sz="0" w:space="0" w:color="auto"/>
        <w:left w:val="none" w:sz="0" w:space="0" w:color="auto"/>
        <w:bottom w:val="none" w:sz="0" w:space="0" w:color="auto"/>
        <w:right w:val="none" w:sz="0" w:space="0" w:color="auto"/>
      </w:divBdr>
      <w:divsChild>
        <w:div w:id="962542229">
          <w:marLeft w:val="1354"/>
          <w:marRight w:val="0"/>
          <w:marTop w:val="0"/>
          <w:marBottom w:val="0"/>
          <w:divBdr>
            <w:top w:val="none" w:sz="0" w:space="0" w:color="auto"/>
            <w:left w:val="none" w:sz="0" w:space="0" w:color="auto"/>
            <w:bottom w:val="none" w:sz="0" w:space="0" w:color="auto"/>
            <w:right w:val="none" w:sz="0" w:space="0" w:color="auto"/>
          </w:divBdr>
        </w:div>
      </w:divsChild>
    </w:div>
    <w:div w:id="962542213">
      <w:marLeft w:val="0"/>
      <w:marRight w:val="0"/>
      <w:marTop w:val="0"/>
      <w:marBottom w:val="0"/>
      <w:divBdr>
        <w:top w:val="none" w:sz="0" w:space="0" w:color="auto"/>
        <w:left w:val="none" w:sz="0" w:space="0" w:color="auto"/>
        <w:bottom w:val="none" w:sz="0" w:space="0" w:color="auto"/>
        <w:right w:val="none" w:sz="0" w:space="0" w:color="auto"/>
      </w:divBdr>
      <w:divsChild>
        <w:div w:id="962542082">
          <w:marLeft w:val="1166"/>
          <w:marRight w:val="0"/>
          <w:marTop w:val="0"/>
          <w:marBottom w:val="0"/>
          <w:divBdr>
            <w:top w:val="none" w:sz="0" w:space="0" w:color="auto"/>
            <w:left w:val="none" w:sz="0" w:space="0" w:color="auto"/>
            <w:bottom w:val="none" w:sz="0" w:space="0" w:color="auto"/>
            <w:right w:val="none" w:sz="0" w:space="0" w:color="auto"/>
          </w:divBdr>
        </w:div>
        <w:div w:id="962542088">
          <w:marLeft w:val="1166"/>
          <w:marRight w:val="0"/>
          <w:marTop w:val="0"/>
          <w:marBottom w:val="0"/>
          <w:divBdr>
            <w:top w:val="none" w:sz="0" w:space="0" w:color="auto"/>
            <w:left w:val="none" w:sz="0" w:space="0" w:color="auto"/>
            <w:bottom w:val="none" w:sz="0" w:space="0" w:color="auto"/>
            <w:right w:val="none" w:sz="0" w:space="0" w:color="auto"/>
          </w:divBdr>
        </w:div>
        <w:div w:id="962542100">
          <w:marLeft w:val="1166"/>
          <w:marRight w:val="0"/>
          <w:marTop w:val="0"/>
          <w:marBottom w:val="0"/>
          <w:divBdr>
            <w:top w:val="none" w:sz="0" w:space="0" w:color="auto"/>
            <w:left w:val="none" w:sz="0" w:space="0" w:color="auto"/>
            <w:bottom w:val="none" w:sz="0" w:space="0" w:color="auto"/>
            <w:right w:val="none" w:sz="0" w:space="0" w:color="auto"/>
          </w:divBdr>
        </w:div>
        <w:div w:id="962542129">
          <w:marLeft w:val="1166"/>
          <w:marRight w:val="0"/>
          <w:marTop w:val="0"/>
          <w:marBottom w:val="0"/>
          <w:divBdr>
            <w:top w:val="none" w:sz="0" w:space="0" w:color="auto"/>
            <w:left w:val="none" w:sz="0" w:space="0" w:color="auto"/>
            <w:bottom w:val="none" w:sz="0" w:space="0" w:color="auto"/>
            <w:right w:val="none" w:sz="0" w:space="0" w:color="auto"/>
          </w:divBdr>
        </w:div>
        <w:div w:id="962542193">
          <w:marLeft w:val="1166"/>
          <w:marRight w:val="0"/>
          <w:marTop w:val="0"/>
          <w:marBottom w:val="0"/>
          <w:divBdr>
            <w:top w:val="none" w:sz="0" w:space="0" w:color="auto"/>
            <w:left w:val="none" w:sz="0" w:space="0" w:color="auto"/>
            <w:bottom w:val="none" w:sz="0" w:space="0" w:color="auto"/>
            <w:right w:val="none" w:sz="0" w:space="0" w:color="auto"/>
          </w:divBdr>
        </w:div>
        <w:div w:id="962542225">
          <w:marLeft w:val="1166"/>
          <w:marRight w:val="0"/>
          <w:marTop w:val="0"/>
          <w:marBottom w:val="0"/>
          <w:divBdr>
            <w:top w:val="none" w:sz="0" w:space="0" w:color="auto"/>
            <w:left w:val="none" w:sz="0" w:space="0" w:color="auto"/>
            <w:bottom w:val="none" w:sz="0" w:space="0" w:color="auto"/>
            <w:right w:val="none" w:sz="0" w:space="0" w:color="auto"/>
          </w:divBdr>
        </w:div>
        <w:div w:id="962542239">
          <w:marLeft w:val="1166"/>
          <w:marRight w:val="0"/>
          <w:marTop w:val="0"/>
          <w:marBottom w:val="0"/>
          <w:divBdr>
            <w:top w:val="none" w:sz="0" w:space="0" w:color="auto"/>
            <w:left w:val="none" w:sz="0" w:space="0" w:color="auto"/>
            <w:bottom w:val="none" w:sz="0" w:space="0" w:color="auto"/>
            <w:right w:val="none" w:sz="0" w:space="0" w:color="auto"/>
          </w:divBdr>
        </w:div>
        <w:div w:id="962542253">
          <w:marLeft w:val="1166"/>
          <w:marRight w:val="0"/>
          <w:marTop w:val="0"/>
          <w:marBottom w:val="0"/>
          <w:divBdr>
            <w:top w:val="none" w:sz="0" w:space="0" w:color="auto"/>
            <w:left w:val="none" w:sz="0" w:space="0" w:color="auto"/>
            <w:bottom w:val="none" w:sz="0" w:space="0" w:color="auto"/>
            <w:right w:val="none" w:sz="0" w:space="0" w:color="auto"/>
          </w:divBdr>
        </w:div>
        <w:div w:id="962542260">
          <w:marLeft w:val="1166"/>
          <w:marRight w:val="0"/>
          <w:marTop w:val="0"/>
          <w:marBottom w:val="0"/>
          <w:divBdr>
            <w:top w:val="none" w:sz="0" w:space="0" w:color="auto"/>
            <w:left w:val="none" w:sz="0" w:space="0" w:color="auto"/>
            <w:bottom w:val="none" w:sz="0" w:space="0" w:color="auto"/>
            <w:right w:val="none" w:sz="0" w:space="0" w:color="auto"/>
          </w:divBdr>
        </w:div>
        <w:div w:id="962542263">
          <w:marLeft w:val="1166"/>
          <w:marRight w:val="0"/>
          <w:marTop w:val="0"/>
          <w:marBottom w:val="0"/>
          <w:divBdr>
            <w:top w:val="none" w:sz="0" w:space="0" w:color="auto"/>
            <w:left w:val="none" w:sz="0" w:space="0" w:color="auto"/>
            <w:bottom w:val="none" w:sz="0" w:space="0" w:color="auto"/>
            <w:right w:val="none" w:sz="0" w:space="0" w:color="auto"/>
          </w:divBdr>
        </w:div>
      </w:divsChild>
    </w:div>
    <w:div w:id="962542218">
      <w:marLeft w:val="0"/>
      <w:marRight w:val="0"/>
      <w:marTop w:val="0"/>
      <w:marBottom w:val="0"/>
      <w:divBdr>
        <w:top w:val="none" w:sz="0" w:space="0" w:color="auto"/>
        <w:left w:val="none" w:sz="0" w:space="0" w:color="auto"/>
        <w:bottom w:val="none" w:sz="0" w:space="0" w:color="auto"/>
        <w:right w:val="none" w:sz="0" w:space="0" w:color="auto"/>
      </w:divBdr>
    </w:div>
    <w:div w:id="962542223">
      <w:marLeft w:val="0"/>
      <w:marRight w:val="0"/>
      <w:marTop w:val="0"/>
      <w:marBottom w:val="0"/>
      <w:divBdr>
        <w:top w:val="none" w:sz="0" w:space="0" w:color="auto"/>
        <w:left w:val="none" w:sz="0" w:space="0" w:color="auto"/>
        <w:bottom w:val="none" w:sz="0" w:space="0" w:color="auto"/>
        <w:right w:val="none" w:sz="0" w:space="0" w:color="auto"/>
      </w:divBdr>
    </w:div>
    <w:div w:id="962542233">
      <w:marLeft w:val="0"/>
      <w:marRight w:val="0"/>
      <w:marTop w:val="0"/>
      <w:marBottom w:val="0"/>
      <w:divBdr>
        <w:top w:val="none" w:sz="0" w:space="0" w:color="auto"/>
        <w:left w:val="none" w:sz="0" w:space="0" w:color="auto"/>
        <w:bottom w:val="none" w:sz="0" w:space="0" w:color="auto"/>
        <w:right w:val="none" w:sz="0" w:space="0" w:color="auto"/>
      </w:divBdr>
      <w:divsChild>
        <w:div w:id="962542163">
          <w:marLeft w:val="0"/>
          <w:marRight w:val="0"/>
          <w:marTop w:val="0"/>
          <w:marBottom w:val="0"/>
          <w:divBdr>
            <w:top w:val="none" w:sz="0" w:space="0" w:color="auto"/>
            <w:left w:val="none" w:sz="0" w:space="0" w:color="auto"/>
            <w:bottom w:val="none" w:sz="0" w:space="0" w:color="auto"/>
            <w:right w:val="none" w:sz="0" w:space="0" w:color="auto"/>
          </w:divBdr>
        </w:div>
      </w:divsChild>
    </w:div>
    <w:div w:id="962542234">
      <w:marLeft w:val="0"/>
      <w:marRight w:val="0"/>
      <w:marTop w:val="0"/>
      <w:marBottom w:val="0"/>
      <w:divBdr>
        <w:top w:val="none" w:sz="0" w:space="0" w:color="auto"/>
        <w:left w:val="none" w:sz="0" w:space="0" w:color="auto"/>
        <w:bottom w:val="none" w:sz="0" w:space="0" w:color="auto"/>
        <w:right w:val="none" w:sz="0" w:space="0" w:color="auto"/>
      </w:divBdr>
      <w:divsChild>
        <w:div w:id="962542094">
          <w:marLeft w:val="720"/>
          <w:marRight w:val="0"/>
          <w:marTop w:val="0"/>
          <w:marBottom w:val="0"/>
          <w:divBdr>
            <w:top w:val="none" w:sz="0" w:space="0" w:color="auto"/>
            <w:left w:val="none" w:sz="0" w:space="0" w:color="auto"/>
            <w:bottom w:val="none" w:sz="0" w:space="0" w:color="auto"/>
            <w:right w:val="none" w:sz="0" w:space="0" w:color="auto"/>
          </w:divBdr>
        </w:div>
        <w:div w:id="962542214">
          <w:marLeft w:val="720"/>
          <w:marRight w:val="0"/>
          <w:marTop w:val="0"/>
          <w:marBottom w:val="0"/>
          <w:divBdr>
            <w:top w:val="none" w:sz="0" w:space="0" w:color="auto"/>
            <w:left w:val="none" w:sz="0" w:space="0" w:color="auto"/>
            <w:bottom w:val="none" w:sz="0" w:space="0" w:color="auto"/>
            <w:right w:val="none" w:sz="0" w:space="0" w:color="auto"/>
          </w:divBdr>
        </w:div>
        <w:div w:id="962542240">
          <w:marLeft w:val="720"/>
          <w:marRight w:val="0"/>
          <w:marTop w:val="0"/>
          <w:marBottom w:val="0"/>
          <w:divBdr>
            <w:top w:val="none" w:sz="0" w:space="0" w:color="auto"/>
            <w:left w:val="none" w:sz="0" w:space="0" w:color="auto"/>
            <w:bottom w:val="none" w:sz="0" w:space="0" w:color="auto"/>
            <w:right w:val="none" w:sz="0" w:space="0" w:color="auto"/>
          </w:divBdr>
        </w:div>
      </w:divsChild>
    </w:div>
    <w:div w:id="962542238">
      <w:marLeft w:val="0"/>
      <w:marRight w:val="0"/>
      <w:marTop w:val="0"/>
      <w:marBottom w:val="0"/>
      <w:divBdr>
        <w:top w:val="none" w:sz="0" w:space="0" w:color="auto"/>
        <w:left w:val="none" w:sz="0" w:space="0" w:color="auto"/>
        <w:bottom w:val="none" w:sz="0" w:space="0" w:color="auto"/>
        <w:right w:val="none" w:sz="0" w:space="0" w:color="auto"/>
      </w:divBdr>
    </w:div>
    <w:div w:id="962542246">
      <w:marLeft w:val="0"/>
      <w:marRight w:val="0"/>
      <w:marTop w:val="0"/>
      <w:marBottom w:val="0"/>
      <w:divBdr>
        <w:top w:val="none" w:sz="0" w:space="0" w:color="auto"/>
        <w:left w:val="none" w:sz="0" w:space="0" w:color="auto"/>
        <w:bottom w:val="none" w:sz="0" w:space="0" w:color="auto"/>
        <w:right w:val="none" w:sz="0" w:space="0" w:color="auto"/>
      </w:divBdr>
    </w:div>
    <w:div w:id="962542249">
      <w:marLeft w:val="0"/>
      <w:marRight w:val="0"/>
      <w:marTop w:val="0"/>
      <w:marBottom w:val="0"/>
      <w:divBdr>
        <w:top w:val="none" w:sz="0" w:space="0" w:color="auto"/>
        <w:left w:val="none" w:sz="0" w:space="0" w:color="auto"/>
        <w:bottom w:val="none" w:sz="0" w:space="0" w:color="auto"/>
        <w:right w:val="none" w:sz="0" w:space="0" w:color="auto"/>
      </w:divBdr>
      <w:divsChild>
        <w:div w:id="962542076">
          <w:marLeft w:val="0"/>
          <w:marRight w:val="0"/>
          <w:marTop w:val="0"/>
          <w:marBottom w:val="0"/>
          <w:divBdr>
            <w:top w:val="none" w:sz="0" w:space="0" w:color="auto"/>
            <w:left w:val="none" w:sz="0" w:space="0" w:color="auto"/>
            <w:bottom w:val="none" w:sz="0" w:space="0" w:color="auto"/>
            <w:right w:val="none" w:sz="0" w:space="0" w:color="auto"/>
          </w:divBdr>
        </w:div>
      </w:divsChild>
    </w:div>
    <w:div w:id="962542252">
      <w:marLeft w:val="0"/>
      <w:marRight w:val="0"/>
      <w:marTop w:val="0"/>
      <w:marBottom w:val="0"/>
      <w:divBdr>
        <w:top w:val="none" w:sz="0" w:space="0" w:color="auto"/>
        <w:left w:val="none" w:sz="0" w:space="0" w:color="auto"/>
        <w:bottom w:val="none" w:sz="0" w:space="0" w:color="auto"/>
        <w:right w:val="none" w:sz="0" w:space="0" w:color="auto"/>
      </w:divBdr>
      <w:divsChild>
        <w:div w:id="962542250">
          <w:marLeft w:val="0"/>
          <w:marRight w:val="0"/>
          <w:marTop w:val="0"/>
          <w:marBottom w:val="0"/>
          <w:divBdr>
            <w:top w:val="none" w:sz="0" w:space="0" w:color="auto"/>
            <w:left w:val="none" w:sz="0" w:space="0" w:color="auto"/>
            <w:bottom w:val="none" w:sz="0" w:space="0" w:color="auto"/>
            <w:right w:val="none" w:sz="0" w:space="0" w:color="auto"/>
          </w:divBdr>
        </w:div>
      </w:divsChild>
    </w:div>
    <w:div w:id="962542261">
      <w:marLeft w:val="0"/>
      <w:marRight w:val="0"/>
      <w:marTop w:val="0"/>
      <w:marBottom w:val="0"/>
      <w:divBdr>
        <w:top w:val="none" w:sz="0" w:space="0" w:color="auto"/>
        <w:left w:val="none" w:sz="0" w:space="0" w:color="auto"/>
        <w:bottom w:val="none" w:sz="0" w:space="0" w:color="auto"/>
        <w:right w:val="none" w:sz="0" w:space="0" w:color="auto"/>
      </w:divBdr>
    </w:div>
    <w:div w:id="962542264">
      <w:marLeft w:val="0"/>
      <w:marRight w:val="0"/>
      <w:marTop w:val="0"/>
      <w:marBottom w:val="0"/>
      <w:divBdr>
        <w:top w:val="none" w:sz="0" w:space="0" w:color="auto"/>
        <w:left w:val="none" w:sz="0" w:space="0" w:color="auto"/>
        <w:bottom w:val="none" w:sz="0" w:space="0" w:color="auto"/>
        <w:right w:val="none" w:sz="0" w:space="0" w:color="auto"/>
      </w:divBdr>
    </w:div>
    <w:div w:id="962542265">
      <w:marLeft w:val="0"/>
      <w:marRight w:val="0"/>
      <w:marTop w:val="0"/>
      <w:marBottom w:val="0"/>
      <w:divBdr>
        <w:top w:val="none" w:sz="0" w:space="0" w:color="auto"/>
        <w:left w:val="none" w:sz="0" w:space="0" w:color="auto"/>
        <w:bottom w:val="none" w:sz="0" w:space="0" w:color="auto"/>
        <w:right w:val="none" w:sz="0" w:space="0" w:color="auto"/>
      </w:divBdr>
      <w:divsChild>
        <w:div w:id="962542242">
          <w:marLeft w:val="0"/>
          <w:marRight w:val="0"/>
          <w:marTop w:val="0"/>
          <w:marBottom w:val="0"/>
          <w:divBdr>
            <w:top w:val="none" w:sz="0" w:space="0" w:color="auto"/>
            <w:left w:val="none" w:sz="0" w:space="0" w:color="auto"/>
            <w:bottom w:val="none" w:sz="0" w:space="0" w:color="auto"/>
            <w:right w:val="none" w:sz="0" w:space="0" w:color="auto"/>
          </w:divBdr>
        </w:div>
      </w:divsChild>
    </w:div>
    <w:div w:id="962542266">
      <w:marLeft w:val="0"/>
      <w:marRight w:val="0"/>
      <w:marTop w:val="0"/>
      <w:marBottom w:val="0"/>
      <w:divBdr>
        <w:top w:val="none" w:sz="0" w:space="0" w:color="auto"/>
        <w:left w:val="none" w:sz="0" w:space="0" w:color="auto"/>
        <w:bottom w:val="none" w:sz="0" w:space="0" w:color="auto"/>
        <w:right w:val="none" w:sz="0" w:space="0" w:color="auto"/>
      </w:divBdr>
      <w:divsChild>
        <w:div w:id="962542185">
          <w:marLeft w:val="0"/>
          <w:marRight w:val="0"/>
          <w:marTop w:val="0"/>
          <w:marBottom w:val="0"/>
          <w:divBdr>
            <w:top w:val="none" w:sz="0" w:space="0" w:color="auto"/>
            <w:left w:val="none" w:sz="0" w:space="0" w:color="auto"/>
            <w:bottom w:val="none" w:sz="0" w:space="0" w:color="auto"/>
            <w:right w:val="none" w:sz="0" w:space="0" w:color="auto"/>
          </w:divBdr>
          <w:divsChild>
            <w:div w:id="9625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272">
      <w:marLeft w:val="0"/>
      <w:marRight w:val="0"/>
      <w:marTop w:val="0"/>
      <w:marBottom w:val="0"/>
      <w:divBdr>
        <w:top w:val="none" w:sz="0" w:space="0" w:color="auto"/>
        <w:left w:val="none" w:sz="0" w:space="0" w:color="auto"/>
        <w:bottom w:val="none" w:sz="0" w:space="0" w:color="auto"/>
        <w:right w:val="none" w:sz="0" w:space="0" w:color="auto"/>
      </w:divBdr>
      <w:divsChild>
        <w:div w:id="962542078">
          <w:marLeft w:val="720"/>
          <w:marRight w:val="0"/>
          <w:marTop w:val="0"/>
          <w:marBottom w:val="0"/>
          <w:divBdr>
            <w:top w:val="none" w:sz="0" w:space="0" w:color="auto"/>
            <w:left w:val="none" w:sz="0" w:space="0" w:color="auto"/>
            <w:bottom w:val="none" w:sz="0" w:space="0" w:color="auto"/>
            <w:right w:val="none" w:sz="0" w:space="0" w:color="auto"/>
          </w:divBdr>
        </w:div>
        <w:div w:id="962542081">
          <w:marLeft w:val="720"/>
          <w:marRight w:val="0"/>
          <w:marTop w:val="0"/>
          <w:marBottom w:val="0"/>
          <w:divBdr>
            <w:top w:val="none" w:sz="0" w:space="0" w:color="auto"/>
            <w:left w:val="none" w:sz="0" w:space="0" w:color="auto"/>
            <w:bottom w:val="none" w:sz="0" w:space="0" w:color="auto"/>
            <w:right w:val="none" w:sz="0" w:space="0" w:color="auto"/>
          </w:divBdr>
        </w:div>
        <w:div w:id="962542097">
          <w:marLeft w:val="720"/>
          <w:marRight w:val="0"/>
          <w:marTop w:val="0"/>
          <w:marBottom w:val="0"/>
          <w:divBdr>
            <w:top w:val="none" w:sz="0" w:space="0" w:color="auto"/>
            <w:left w:val="none" w:sz="0" w:space="0" w:color="auto"/>
            <w:bottom w:val="none" w:sz="0" w:space="0" w:color="auto"/>
            <w:right w:val="none" w:sz="0" w:space="0" w:color="auto"/>
          </w:divBdr>
        </w:div>
        <w:div w:id="962542098">
          <w:marLeft w:val="720"/>
          <w:marRight w:val="0"/>
          <w:marTop w:val="0"/>
          <w:marBottom w:val="0"/>
          <w:divBdr>
            <w:top w:val="none" w:sz="0" w:space="0" w:color="auto"/>
            <w:left w:val="none" w:sz="0" w:space="0" w:color="auto"/>
            <w:bottom w:val="none" w:sz="0" w:space="0" w:color="auto"/>
            <w:right w:val="none" w:sz="0" w:space="0" w:color="auto"/>
          </w:divBdr>
        </w:div>
        <w:div w:id="962542151">
          <w:marLeft w:val="720"/>
          <w:marRight w:val="0"/>
          <w:marTop w:val="0"/>
          <w:marBottom w:val="0"/>
          <w:divBdr>
            <w:top w:val="none" w:sz="0" w:space="0" w:color="auto"/>
            <w:left w:val="none" w:sz="0" w:space="0" w:color="auto"/>
            <w:bottom w:val="none" w:sz="0" w:space="0" w:color="auto"/>
            <w:right w:val="none" w:sz="0" w:space="0" w:color="auto"/>
          </w:divBdr>
        </w:div>
        <w:div w:id="962542194">
          <w:marLeft w:val="720"/>
          <w:marRight w:val="0"/>
          <w:marTop w:val="0"/>
          <w:marBottom w:val="0"/>
          <w:divBdr>
            <w:top w:val="none" w:sz="0" w:space="0" w:color="auto"/>
            <w:left w:val="none" w:sz="0" w:space="0" w:color="auto"/>
            <w:bottom w:val="none" w:sz="0" w:space="0" w:color="auto"/>
            <w:right w:val="none" w:sz="0" w:space="0" w:color="auto"/>
          </w:divBdr>
        </w:div>
      </w:divsChild>
    </w:div>
    <w:div w:id="962542273">
      <w:marLeft w:val="0"/>
      <w:marRight w:val="0"/>
      <w:marTop w:val="0"/>
      <w:marBottom w:val="0"/>
      <w:divBdr>
        <w:top w:val="none" w:sz="0" w:space="0" w:color="auto"/>
        <w:left w:val="none" w:sz="0" w:space="0" w:color="auto"/>
        <w:bottom w:val="none" w:sz="0" w:space="0" w:color="auto"/>
        <w:right w:val="none" w:sz="0" w:space="0" w:color="auto"/>
      </w:divBdr>
      <w:divsChild>
        <w:div w:id="962542075">
          <w:marLeft w:val="0"/>
          <w:marRight w:val="0"/>
          <w:marTop w:val="0"/>
          <w:marBottom w:val="0"/>
          <w:divBdr>
            <w:top w:val="none" w:sz="0" w:space="0" w:color="auto"/>
            <w:left w:val="none" w:sz="0" w:space="0" w:color="auto"/>
            <w:bottom w:val="none" w:sz="0" w:space="0" w:color="auto"/>
            <w:right w:val="none" w:sz="0" w:space="0" w:color="auto"/>
          </w:divBdr>
        </w:div>
        <w:div w:id="962542077">
          <w:marLeft w:val="0"/>
          <w:marRight w:val="0"/>
          <w:marTop w:val="0"/>
          <w:marBottom w:val="0"/>
          <w:divBdr>
            <w:top w:val="none" w:sz="0" w:space="0" w:color="auto"/>
            <w:left w:val="none" w:sz="0" w:space="0" w:color="auto"/>
            <w:bottom w:val="none" w:sz="0" w:space="0" w:color="auto"/>
            <w:right w:val="none" w:sz="0" w:space="0" w:color="auto"/>
          </w:divBdr>
        </w:div>
        <w:div w:id="962542124">
          <w:marLeft w:val="0"/>
          <w:marRight w:val="0"/>
          <w:marTop w:val="0"/>
          <w:marBottom w:val="0"/>
          <w:divBdr>
            <w:top w:val="none" w:sz="0" w:space="0" w:color="auto"/>
            <w:left w:val="none" w:sz="0" w:space="0" w:color="auto"/>
            <w:bottom w:val="none" w:sz="0" w:space="0" w:color="auto"/>
            <w:right w:val="none" w:sz="0" w:space="0" w:color="auto"/>
          </w:divBdr>
        </w:div>
        <w:div w:id="96254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dc.europa.eu/en/publications/Publications/assessing-burden-disease-migrant-populations.pdf" TargetMode="External"/><Relationship Id="rId18" Type="http://schemas.openxmlformats.org/officeDocument/2006/relationships/hyperlink" Target="http://tampep.e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who.int/healthpromotion/conferences/previous/ottawa/en/" TargetMode="External"/><Relationship Id="rId7" Type="http://schemas.openxmlformats.org/officeDocument/2006/relationships/image" Target="media/image1.png"/><Relationship Id="rId12" Type="http://schemas.openxmlformats.org/officeDocument/2006/relationships/hyperlink" Target="http://www.euro.who.int/__data/assets/pdf_file/0005/127526/e94497.pdf" TargetMode="External"/><Relationship Id="rId17" Type="http://schemas.openxmlformats.org/officeDocument/2006/relationships/hyperlink" Target="http://www.opensocietyfoundations.org/sites/default/files/roma_health_mediators.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em-tp.org/pluginfile.php/620/mod_resource/content/1/MEM-TP_Synthesis_Report_Appendices_I-VI.pdf" TargetMode="External"/><Relationship Id="rId20" Type="http://schemas.openxmlformats.org/officeDocument/2006/relationships/hyperlink" Target="http://www.who.int/governance/eb/who_constitution_en.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societyfoundations.org/sites/default/files/roma-health-mediators-20111022.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em-tp.org/pluginfile.php/619/mod_resource/content/1/MEM-TP_Synthesis_Report.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cdn.basw.co.uk/upload/basw_100713-4.pdf" TargetMode="External"/><Relationship Id="rId19" Type="http://schemas.openxmlformats.org/officeDocument/2006/relationships/hyperlink" Target="http://www.who.int/governance/eb/who_constitution_e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aw.harvard.edu/students/orgs/crcl/vol40_1/ehrenreich.pdf"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healthpromotion/conferences/previous/ottawa/en/" TargetMode="External"/><Relationship Id="rId3" Type="http://schemas.openxmlformats.org/officeDocument/2006/relationships/hyperlink" Target="http://cdn.basw.co.uk/upload/basw_100713-4.pdf" TargetMode="External"/><Relationship Id="rId7" Type="http://schemas.openxmlformats.org/officeDocument/2006/relationships/hyperlink" Target="http://tampep.eu/" TargetMode="External"/><Relationship Id="rId2" Type="http://schemas.openxmlformats.org/officeDocument/2006/relationships/hyperlink" Target="http://www.who.int/governance/eb/who_constitution_en.pdf" TargetMode="External"/><Relationship Id="rId1" Type="http://schemas.openxmlformats.org/officeDocument/2006/relationships/hyperlink" Target="http://www.who.int/governance/eb/who_constitution_en.pdf" TargetMode="External"/><Relationship Id="rId6" Type="http://schemas.openxmlformats.org/officeDocument/2006/relationships/hyperlink" Target="http://www.ecdc.europa.eu/en/publications/Publications/assessing-burden-disease-migrant-populations.pdf" TargetMode="External"/><Relationship Id="rId11" Type="http://schemas.openxmlformats.org/officeDocument/2006/relationships/hyperlink" Target="http://www.mem-tp.org/pluginfile.php/620/mod_resource/content/1/MEM-TP_Synthesis_Report_Appendices_I-VI.pdf" TargetMode="External"/><Relationship Id="rId5" Type="http://schemas.openxmlformats.org/officeDocument/2006/relationships/hyperlink" Target="http://www.opensocietyfoundations.org/sites/default/files/roma_health_mediators.pdf" TargetMode="External"/><Relationship Id="rId10" Type="http://schemas.openxmlformats.org/officeDocument/2006/relationships/hyperlink" Target="http://www.euro.who.int/__data/assets/pdf_file/0005/127526/e94497.pdf" TargetMode="External"/><Relationship Id="rId4" Type="http://schemas.openxmlformats.org/officeDocument/2006/relationships/hyperlink" Target="http://www.opensocietyfoundations.org/sites/default/files/roma-health-mediators-20111022.pdf" TargetMode="External"/><Relationship Id="rId9" Type="http://schemas.openxmlformats.org/officeDocument/2006/relationships/hyperlink" Target="http://www.mem-tp.org/pluginfile.php/619/mod_resource/content/1/MEM-TP_Synthesi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2749</Words>
  <Characters>15121</Characters>
  <Application>Microsoft Office Word</Application>
  <DocSecurity>0</DocSecurity>
  <Lines>126</Lines>
  <Paragraphs>35</Paragraphs>
  <ScaleCrop>false</ScaleCrop>
  <Company>EASP</Company>
  <LinksUpToDate>false</LinksUpToDate>
  <CharactersWithSpaces>17835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dc:title>
  <dc:subject/>
  <dc:creator>acanton</dc:creator>
  <cp:keywords/>
  <dc:description/>
  <cp:lastModifiedBy>Amets Suess</cp:lastModifiedBy>
  <cp:revision>5</cp:revision>
  <cp:lastPrinted>2015-03-23T12:13:00Z</cp:lastPrinted>
  <dcterms:created xsi:type="dcterms:W3CDTF">2016-04-19T08:23:00Z</dcterms:created>
  <dcterms:modified xsi:type="dcterms:W3CDTF">2017-02-21T12:08:00Z</dcterms:modified>
</cp:coreProperties>
</file>